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AC326" w14:textId="258E75AC" w:rsidR="0053012A" w:rsidRPr="0053012A" w:rsidRDefault="0053012A">
      <w:pPr>
        <w:jc w:val="center"/>
        <w:rPr>
          <w:b/>
          <w:sz w:val="22"/>
          <w:szCs w:val="22"/>
        </w:rPr>
      </w:pPr>
      <w:r w:rsidRPr="0053012A">
        <w:rPr>
          <w:b/>
          <w:sz w:val="22"/>
          <w:szCs w:val="22"/>
        </w:rPr>
        <w:t>ДОГОВОР</w:t>
      </w:r>
    </w:p>
    <w:p w14:paraId="7CFD8662" w14:textId="77777777" w:rsidR="0053012A" w:rsidRPr="0053012A" w:rsidRDefault="0053012A">
      <w:pPr>
        <w:jc w:val="center"/>
        <w:rPr>
          <w:b/>
          <w:sz w:val="22"/>
          <w:szCs w:val="22"/>
        </w:rPr>
      </w:pPr>
      <w:r w:rsidRPr="0053012A">
        <w:rPr>
          <w:b/>
          <w:sz w:val="22"/>
          <w:szCs w:val="22"/>
        </w:rPr>
        <w:t>поставки газа для обеспечения коммунально-бытовых нужд граждан</w:t>
      </w:r>
    </w:p>
    <w:p w14:paraId="251947ED" w14:textId="030B47C5" w:rsidR="0053012A" w:rsidRPr="0053012A" w:rsidRDefault="0053012A" w:rsidP="0053012A">
      <w:pPr>
        <w:jc w:val="center"/>
        <w:rPr>
          <w:b/>
          <w:sz w:val="22"/>
          <w:szCs w:val="22"/>
        </w:rPr>
      </w:pPr>
      <w:r w:rsidRPr="0053012A">
        <w:rPr>
          <w:b/>
          <w:sz w:val="22"/>
          <w:szCs w:val="22"/>
        </w:rPr>
        <w:t xml:space="preserve">№ </w:t>
      </w:r>
      <w:r w:rsidR="00AD73F1">
        <w:rPr>
          <w:b/>
          <w:sz w:val="22"/>
          <w:szCs w:val="22"/>
        </w:rPr>
        <w:t>_______________</w:t>
      </w:r>
    </w:p>
    <w:tbl>
      <w:tblPr>
        <w:tblW w:w="14884" w:type="dxa"/>
        <w:tblInd w:w="284" w:type="dxa"/>
        <w:tblLook w:val="01E0" w:firstRow="1" w:lastRow="1" w:firstColumn="1" w:lastColumn="1" w:noHBand="0" w:noVBand="0"/>
      </w:tblPr>
      <w:tblGrid>
        <w:gridCol w:w="2660"/>
        <w:gridCol w:w="4002"/>
        <w:gridCol w:w="4111"/>
        <w:gridCol w:w="4111"/>
      </w:tblGrid>
      <w:tr w:rsidR="00D565FD" w:rsidRPr="0053012A" w14:paraId="4B3CCDAC" w14:textId="77777777" w:rsidTr="00D565FD">
        <w:tc>
          <w:tcPr>
            <w:tcW w:w="2660" w:type="dxa"/>
          </w:tcPr>
          <w:p w14:paraId="0F9015B7" w14:textId="77777777" w:rsidR="00D565FD" w:rsidRPr="0053012A" w:rsidRDefault="00D565FD" w:rsidP="0053012A">
            <w:pPr>
              <w:pStyle w:val="ConsPlusNonformat"/>
              <w:contextualSpacing/>
              <w:rPr>
                <w:rFonts w:ascii="Times New Roman" w:hAnsi="Times New Roman" w:cs="Times New Roman"/>
                <w:sz w:val="22"/>
                <w:szCs w:val="22"/>
                <w:highlight w:val="white"/>
              </w:rPr>
            </w:pPr>
            <w:r w:rsidRPr="0053012A">
              <w:rPr>
                <w:rFonts w:ascii="Times New Roman" w:hAnsi="Times New Roman" w:cs="Times New Roman"/>
                <w:sz w:val="22"/>
                <w:szCs w:val="22"/>
                <w:highlight w:val="white"/>
              </w:rPr>
              <w:t>Якутск</w:t>
            </w:r>
          </w:p>
        </w:tc>
        <w:tc>
          <w:tcPr>
            <w:tcW w:w="4002" w:type="dxa"/>
          </w:tcPr>
          <w:p w14:paraId="259DBBDD" w14:textId="77777777" w:rsidR="00D565FD" w:rsidRPr="0053012A" w:rsidRDefault="00D565FD" w:rsidP="0053012A">
            <w:pPr>
              <w:ind w:firstLine="284"/>
              <w:rPr>
                <w:sz w:val="22"/>
                <w:szCs w:val="22"/>
                <w:highlight w:val="white"/>
              </w:rPr>
            </w:pPr>
          </w:p>
        </w:tc>
        <w:tc>
          <w:tcPr>
            <w:tcW w:w="4111" w:type="dxa"/>
          </w:tcPr>
          <w:p w14:paraId="3B90000C" w14:textId="77777777" w:rsidR="00D565FD" w:rsidRPr="0053012A" w:rsidRDefault="00D565FD" w:rsidP="0053012A">
            <w:pPr>
              <w:ind w:firstLine="38"/>
              <w:jc w:val="center"/>
              <w:rPr>
                <w:sz w:val="22"/>
                <w:szCs w:val="22"/>
                <w:highlight w:val="white"/>
              </w:rPr>
            </w:pPr>
          </w:p>
        </w:tc>
        <w:tc>
          <w:tcPr>
            <w:tcW w:w="4111" w:type="dxa"/>
          </w:tcPr>
          <w:p w14:paraId="2F3CD179" w14:textId="2F7F23DF" w:rsidR="00D565FD" w:rsidRPr="0053012A" w:rsidRDefault="00D565FD" w:rsidP="0053012A">
            <w:pPr>
              <w:ind w:firstLine="38"/>
              <w:jc w:val="center"/>
              <w:rPr>
                <w:sz w:val="22"/>
                <w:szCs w:val="22"/>
                <w:highlight w:val="white"/>
              </w:rPr>
            </w:pPr>
            <w:r w:rsidRPr="0053012A">
              <w:rPr>
                <w:sz w:val="22"/>
                <w:szCs w:val="22"/>
                <w:highlight w:val="white"/>
              </w:rPr>
              <w:t xml:space="preserve">«         » _______________ 20       г. </w:t>
            </w:r>
          </w:p>
        </w:tc>
      </w:tr>
    </w:tbl>
    <w:p w14:paraId="59FE65B1" w14:textId="77777777" w:rsidR="0053012A" w:rsidRDefault="0053012A" w:rsidP="0053012A">
      <w:pPr>
        <w:ind w:firstLine="426"/>
        <w:jc w:val="both"/>
        <w:rPr>
          <w:sz w:val="22"/>
          <w:szCs w:val="22"/>
          <w:highlight w:val="white"/>
        </w:rPr>
      </w:pPr>
    </w:p>
    <w:p w14:paraId="7F880B69" w14:textId="58C5903B" w:rsidR="0053012A" w:rsidRDefault="0053012A" w:rsidP="0053012A">
      <w:pPr>
        <w:ind w:firstLine="360"/>
        <w:jc w:val="both"/>
        <w:rPr>
          <w:sz w:val="22"/>
          <w:szCs w:val="22"/>
        </w:rPr>
      </w:pPr>
      <w:r w:rsidRPr="0053012A">
        <w:rPr>
          <w:sz w:val="22"/>
          <w:szCs w:val="22"/>
          <w:highlight w:val="white"/>
        </w:rPr>
        <w:t xml:space="preserve">Акционерное общество АО «Сахатранснефтегаз» (АО «Сахатранснефтегаз»), именуемое в дальнейшем </w:t>
      </w:r>
      <w:r w:rsidRPr="0053012A">
        <w:rPr>
          <w:b/>
          <w:sz w:val="22"/>
          <w:szCs w:val="22"/>
          <w:highlight w:val="white"/>
        </w:rPr>
        <w:t>«Поставщик газа»</w:t>
      </w:r>
      <w:r w:rsidRPr="0053012A">
        <w:rPr>
          <w:sz w:val="22"/>
          <w:szCs w:val="22"/>
          <w:highlight w:val="white"/>
        </w:rPr>
        <w:t xml:space="preserve">, в лице </w:t>
      </w:r>
      <w:r w:rsidRPr="0053012A">
        <w:rPr>
          <w:sz w:val="22"/>
          <w:szCs w:val="22"/>
        </w:rPr>
        <w:t xml:space="preserve">Специалиста отдела по работе с частными клиентами </w:t>
      </w:r>
      <w:r w:rsidR="00AD73F1">
        <w:rPr>
          <w:sz w:val="22"/>
          <w:szCs w:val="22"/>
        </w:rPr>
        <w:t>________________________</w:t>
      </w:r>
      <w:r w:rsidRPr="0053012A">
        <w:rPr>
          <w:sz w:val="22"/>
          <w:szCs w:val="22"/>
          <w:highlight w:val="white"/>
        </w:rPr>
        <w:t>, действующего на основании доверенности от</w:t>
      </w:r>
      <w:r>
        <w:rPr>
          <w:sz w:val="22"/>
          <w:szCs w:val="22"/>
        </w:rPr>
        <w:t xml:space="preserve"> </w:t>
      </w:r>
      <w:r w:rsidRPr="0053012A">
        <w:rPr>
          <w:sz w:val="22"/>
          <w:szCs w:val="22"/>
        </w:rPr>
        <w:t xml:space="preserve">Доверенности № </w:t>
      </w:r>
      <w:r w:rsidR="00AD73F1">
        <w:rPr>
          <w:sz w:val="22"/>
          <w:szCs w:val="22"/>
        </w:rPr>
        <w:t>_____________________________</w:t>
      </w:r>
      <w:r w:rsidRPr="0053012A">
        <w:rPr>
          <w:sz w:val="22"/>
          <w:szCs w:val="22"/>
          <w:highlight w:val="white"/>
        </w:rPr>
        <w:t xml:space="preserve">, c одной стороны, и </w:t>
      </w:r>
    </w:p>
    <w:tbl>
      <w:tblPr>
        <w:tblStyle w:val="af1"/>
        <w:tblW w:w="11199" w:type="dxa"/>
        <w:tblLook w:val="04A0" w:firstRow="1" w:lastRow="0" w:firstColumn="1" w:lastColumn="0" w:noHBand="0" w:noVBand="1"/>
      </w:tblPr>
      <w:tblGrid>
        <w:gridCol w:w="1843"/>
        <w:gridCol w:w="1985"/>
        <w:gridCol w:w="7371"/>
      </w:tblGrid>
      <w:tr w:rsidR="0053012A" w14:paraId="32C73A0D" w14:textId="77777777" w:rsidTr="0053012A">
        <w:tc>
          <w:tcPr>
            <w:tcW w:w="1843" w:type="dxa"/>
          </w:tcPr>
          <w:p w14:paraId="55DD5053" w14:textId="265B27EB" w:rsidR="0053012A" w:rsidRDefault="0053012A" w:rsidP="0053012A">
            <w:pPr>
              <w:jc w:val="both"/>
              <w:rPr>
                <w:sz w:val="22"/>
                <w:szCs w:val="22"/>
              </w:rPr>
            </w:pPr>
            <w:r w:rsidRPr="0053012A">
              <w:rPr>
                <w:sz w:val="22"/>
                <w:szCs w:val="22"/>
                <w:highlight w:val="white"/>
              </w:rPr>
              <w:t>Гражданин(ка)</w:t>
            </w:r>
            <w:r w:rsidRPr="0053012A">
              <w:rPr>
                <w:sz w:val="22"/>
                <w:szCs w:val="22"/>
              </w:rPr>
              <w:t xml:space="preserve"> </w:t>
            </w:r>
            <w:r>
              <w:rPr>
                <w:sz w:val="22"/>
                <w:szCs w:val="22"/>
              </w:rPr>
              <w:t>–</w:t>
            </w:r>
          </w:p>
        </w:tc>
        <w:tc>
          <w:tcPr>
            <w:tcW w:w="9356" w:type="dxa"/>
            <w:gridSpan w:val="2"/>
            <w:tcBorders>
              <w:bottom w:val="single" w:sz="4" w:space="0" w:color="auto"/>
            </w:tcBorders>
          </w:tcPr>
          <w:p w14:paraId="265F5832" w14:textId="62CCF5E1" w:rsidR="0053012A" w:rsidRPr="00D565FD" w:rsidRDefault="0053012A" w:rsidP="0053012A">
            <w:pPr>
              <w:jc w:val="center"/>
              <w:rPr>
                <w:b/>
                <w:sz w:val="22"/>
                <w:szCs w:val="22"/>
              </w:rPr>
            </w:pPr>
          </w:p>
        </w:tc>
      </w:tr>
      <w:tr w:rsidR="0053012A" w14:paraId="06F5B6B9" w14:textId="77777777" w:rsidTr="0053012A">
        <w:tc>
          <w:tcPr>
            <w:tcW w:w="1843" w:type="dxa"/>
          </w:tcPr>
          <w:p w14:paraId="182FBE09" w14:textId="77777777" w:rsidR="0053012A" w:rsidRDefault="0053012A" w:rsidP="0053012A">
            <w:pPr>
              <w:jc w:val="both"/>
              <w:rPr>
                <w:sz w:val="22"/>
                <w:szCs w:val="22"/>
              </w:rPr>
            </w:pPr>
          </w:p>
        </w:tc>
        <w:tc>
          <w:tcPr>
            <w:tcW w:w="9356" w:type="dxa"/>
            <w:gridSpan w:val="2"/>
            <w:tcBorders>
              <w:top w:val="single" w:sz="4" w:space="0" w:color="auto"/>
            </w:tcBorders>
          </w:tcPr>
          <w:p w14:paraId="7A9A27CC" w14:textId="6BEC1591" w:rsidR="0053012A" w:rsidRDefault="0053012A" w:rsidP="0053012A">
            <w:pPr>
              <w:jc w:val="center"/>
              <w:rPr>
                <w:sz w:val="22"/>
                <w:szCs w:val="22"/>
              </w:rPr>
            </w:pPr>
            <w:r w:rsidRPr="0053012A">
              <w:rPr>
                <w:sz w:val="22"/>
                <w:szCs w:val="22"/>
                <w:highlight w:val="white"/>
              </w:rPr>
              <w:t>(фамилия, имя, отчество)</w:t>
            </w:r>
          </w:p>
        </w:tc>
      </w:tr>
      <w:tr w:rsidR="0053012A" w14:paraId="68447A06" w14:textId="77777777" w:rsidTr="0053012A">
        <w:tc>
          <w:tcPr>
            <w:tcW w:w="3828" w:type="dxa"/>
            <w:gridSpan w:val="2"/>
          </w:tcPr>
          <w:p w14:paraId="137DD8BC" w14:textId="6F274ED9" w:rsidR="0053012A" w:rsidRDefault="0053012A" w:rsidP="0053012A">
            <w:pPr>
              <w:jc w:val="both"/>
              <w:rPr>
                <w:sz w:val="22"/>
                <w:szCs w:val="22"/>
                <w:highlight w:val="white"/>
              </w:rPr>
            </w:pPr>
            <w:r w:rsidRPr="0053012A">
              <w:rPr>
                <w:sz w:val="22"/>
                <w:szCs w:val="22"/>
                <w:highlight w:val="white"/>
              </w:rPr>
              <w:t>документ, удостоверяющий личность:</w:t>
            </w:r>
          </w:p>
        </w:tc>
        <w:tc>
          <w:tcPr>
            <w:tcW w:w="7371" w:type="dxa"/>
          </w:tcPr>
          <w:p w14:paraId="5DF056F2" w14:textId="5D62F868" w:rsidR="0053012A" w:rsidRDefault="0053012A" w:rsidP="00AD73F1">
            <w:pPr>
              <w:jc w:val="both"/>
              <w:rPr>
                <w:sz w:val="22"/>
                <w:szCs w:val="22"/>
                <w:highlight w:val="white"/>
              </w:rPr>
            </w:pPr>
            <w:r w:rsidRPr="0053012A">
              <w:rPr>
                <w:sz w:val="22"/>
                <w:szCs w:val="22"/>
              </w:rPr>
              <w:t xml:space="preserve">паспорт серия </w:t>
            </w:r>
            <w:r w:rsidR="00AD73F1">
              <w:rPr>
                <w:sz w:val="22"/>
                <w:szCs w:val="22"/>
              </w:rPr>
              <w:t>________________</w:t>
            </w:r>
            <w:r w:rsidRPr="0053012A">
              <w:rPr>
                <w:sz w:val="22"/>
                <w:szCs w:val="22"/>
              </w:rPr>
              <w:t xml:space="preserve"> № </w:t>
            </w:r>
            <w:r w:rsidR="00AD73F1">
              <w:rPr>
                <w:sz w:val="22"/>
                <w:szCs w:val="22"/>
              </w:rPr>
              <w:t>________________</w:t>
            </w:r>
          </w:p>
        </w:tc>
      </w:tr>
      <w:tr w:rsidR="0053012A" w14:paraId="27B3604A" w14:textId="77777777" w:rsidTr="0053012A">
        <w:tc>
          <w:tcPr>
            <w:tcW w:w="11199" w:type="dxa"/>
            <w:gridSpan w:val="3"/>
            <w:tcBorders>
              <w:bottom w:val="single" w:sz="4" w:space="0" w:color="auto"/>
            </w:tcBorders>
          </w:tcPr>
          <w:p w14:paraId="6C5C303C" w14:textId="6B04B99B" w:rsidR="0053012A" w:rsidRDefault="0053012A" w:rsidP="00AD73F1">
            <w:pPr>
              <w:rPr>
                <w:sz w:val="22"/>
                <w:szCs w:val="22"/>
                <w:highlight w:val="white"/>
              </w:rPr>
            </w:pPr>
          </w:p>
        </w:tc>
      </w:tr>
      <w:tr w:rsidR="0053012A" w14:paraId="2ED2B43F" w14:textId="77777777" w:rsidTr="0053012A">
        <w:tc>
          <w:tcPr>
            <w:tcW w:w="11199" w:type="dxa"/>
            <w:gridSpan w:val="3"/>
            <w:tcBorders>
              <w:top w:val="single" w:sz="4" w:space="0" w:color="auto"/>
            </w:tcBorders>
          </w:tcPr>
          <w:p w14:paraId="7F139F49" w14:textId="088B6216" w:rsidR="0053012A" w:rsidRDefault="0053012A" w:rsidP="0053012A">
            <w:pPr>
              <w:jc w:val="center"/>
              <w:rPr>
                <w:sz w:val="22"/>
                <w:szCs w:val="22"/>
                <w:highlight w:val="white"/>
              </w:rPr>
            </w:pPr>
            <w:r w:rsidRPr="0053012A">
              <w:rPr>
                <w:sz w:val="22"/>
                <w:szCs w:val="22"/>
                <w:highlight w:val="white"/>
              </w:rPr>
              <w:t>(дата выдачи, выдавший орган, код подразделения)</w:t>
            </w:r>
          </w:p>
        </w:tc>
      </w:tr>
    </w:tbl>
    <w:p w14:paraId="09149C93" w14:textId="1DF87BD4" w:rsidR="0053012A" w:rsidRDefault="0053012A" w:rsidP="0053012A">
      <w:pPr>
        <w:shd w:val="clear" w:color="auto" w:fill="FFFFFF"/>
        <w:jc w:val="both"/>
        <w:rPr>
          <w:sz w:val="22"/>
          <w:szCs w:val="22"/>
          <w:highlight w:val="white"/>
        </w:rPr>
      </w:pPr>
      <w:r w:rsidRPr="0053012A">
        <w:rPr>
          <w:sz w:val="22"/>
          <w:szCs w:val="22"/>
          <w:highlight w:val="white"/>
        </w:rPr>
        <w:t>дата и месторождения:</w:t>
      </w:r>
      <w:r w:rsidRPr="0053012A">
        <w:rPr>
          <w:sz w:val="22"/>
          <w:szCs w:val="22"/>
        </w:rPr>
        <w:t xml:space="preserve"> </w:t>
      </w:r>
      <w:r w:rsidR="00AD73F1">
        <w:rPr>
          <w:sz w:val="22"/>
          <w:szCs w:val="22"/>
        </w:rPr>
        <w:t>_______________________________________________________________________________</w:t>
      </w:r>
    </w:p>
    <w:p w14:paraId="407CFA4E" w14:textId="196D16E9" w:rsidR="0053012A" w:rsidRPr="0053012A" w:rsidRDefault="0053012A" w:rsidP="0053012A">
      <w:pPr>
        <w:shd w:val="clear" w:color="auto" w:fill="FFFFFF"/>
        <w:jc w:val="both"/>
        <w:rPr>
          <w:sz w:val="22"/>
          <w:szCs w:val="22"/>
          <w:highlight w:val="white"/>
        </w:rPr>
      </w:pPr>
      <w:r w:rsidRPr="0053012A">
        <w:rPr>
          <w:sz w:val="22"/>
          <w:szCs w:val="22"/>
          <w:highlight w:val="white"/>
        </w:rPr>
        <w:t xml:space="preserve">действующий(ая) на основании ______________________________, именуемый(ая) в дальнейшем </w:t>
      </w:r>
      <w:r w:rsidRPr="0053012A">
        <w:rPr>
          <w:b/>
          <w:sz w:val="22"/>
          <w:szCs w:val="22"/>
          <w:highlight w:val="white"/>
        </w:rPr>
        <w:t>«Абонент»</w:t>
      </w:r>
      <w:r w:rsidRPr="0053012A">
        <w:rPr>
          <w:sz w:val="22"/>
          <w:szCs w:val="22"/>
          <w:highlight w:val="white"/>
        </w:rPr>
        <w:t>, с другой стороны, именуемые в дальнейшем «Стороны», заключили настоящий договор (далее также – Договор) о нижеследующем:</w:t>
      </w:r>
    </w:p>
    <w:p w14:paraId="159B6039" w14:textId="77777777" w:rsidR="0053012A" w:rsidRPr="0053012A" w:rsidRDefault="0053012A">
      <w:pPr>
        <w:shd w:val="clear" w:color="auto" w:fill="FFFFFF"/>
        <w:jc w:val="both"/>
        <w:rPr>
          <w:sz w:val="22"/>
          <w:szCs w:val="22"/>
          <w:highlight w:val="white"/>
        </w:rPr>
      </w:pPr>
    </w:p>
    <w:p w14:paraId="04C7350A" w14:textId="77777777" w:rsidR="0053012A" w:rsidRPr="0053012A" w:rsidRDefault="0053012A">
      <w:pPr>
        <w:numPr>
          <w:ilvl w:val="0"/>
          <w:numId w:val="24"/>
        </w:numPr>
        <w:shd w:val="clear" w:color="auto" w:fill="FFFFFF"/>
        <w:ind w:left="426" w:firstLine="0"/>
        <w:jc w:val="center"/>
        <w:rPr>
          <w:b/>
          <w:sz w:val="22"/>
          <w:szCs w:val="22"/>
          <w:highlight w:val="white"/>
        </w:rPr>
      </w:pPr>
      <w:r w:rsidRPr="0053012A">
        <w:rPr>
          <w:b/>
          <w:sz w:val="22"/>
          <w:szCs w:val="22"/>
          <w:highlight w:val="white"/>
        </w:rPr>
        <w:t>ОСНОВНЫЕ ПОЛОЖЕНИЯ</w:t>
      </w:r>
    </w:p>
    <w:p w14:paraId="637983D9" w14:textId="51AFE9EB" w:rsidR="0053012A" w:rsidRDefault="0053012A">
      <w:pPr>
        <w:shd w:val="clear" w:color="auto" w:fill="FFFFFF"/>
        <w:ind w:firstLine="426"/>
        <w:jc w:val="both"/>
        <w:rPr>
          <w:sz w:val="22"/>
          <w:szCs w:val="22"/>
          <w:highlight w:val="white"/>
        </w:rPr>
      </w:pPr>
      <w:r w:rsidRPr="0053012A">
        <w:rPr>
          <w:sz w:val="22"/>
          <w:szCs w:val="22"/>
          <w:highlight w:val="white"/>
        </w:rPr>
        <w:t>1.1. Взаимоотношения Поставщика газа и Абонента регулируются Гражданским кодексом Российской Федерации (далее –ГК РФ), Жилищным кодексом Российской Федерации (далее-ЖК РФ), Федеральным законом от 31.03.1999 № 69-ФЗ «О газоснабжении в Российской Федерации», Правилами поставки газа для обеспечения коммунально-бытовых нужд граждан, утвержденными постановлением Правительства Российской Федерации от 21.07.2008 № 549 (далее – Правила поставки газа) , а в части не урегулированной Правилами поставки газа,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(далее – Правила предоставления коммунальных услуг), а также иными нормативными правовыми актами, регулирующими отношения по газоснабжению для коммунально-бытовых нужд.</w:t>
      </w:r>
    </w:p>
    <w:p w14:paraId="69691B6D" w14:textId="77777777" w:rsidR="0053012A" w:rsidRPr="0053012A" w:rsidRDefault="0053012A">
      <w:pPr>
        <w:ind w:firstLine="426"/>
        <w:jc w:val="both"/>
        <w:rPr>
          <w:sz w:val="22"/>
          <w:szCs w:val="22"/>
          <w:highlight w:val="white"/>
        </w:rPr>
      </w:pPr>
    </w:p>
    <w:p w14:paraId="004E185E" w14:textId="77777777" w:rsidR="0053012A" w:rsidRPr="0053012A" w:rsidRDefault="0053012A">
      <w:pPr>
        <w:numPr>
          <w:ilvl w:val="0"/>
          <w:numId w:val="24"/>
        </w:numPr>
        <w:shd w:val="clear" w:color="auto" w:fill="FFFFFF"/>
        <w:ind w:left="426" w:firstLine="0"/>
        <w:jc w:val="center"/>
        <w:rPr>
          <w:b/>
          <w:sz w:val="22"/>
          <w:szCs w:val="22"/>
          <w:highlight w:val="white"/>
        </w:rPr>
      </w:pPr>
      <w:r w:rsidRPr="0053012A">
        <w:rPr>
          <w:b/>
          <w:sz w:val="22"/>
          <w:szCs w:val="22"/>
          <w:highlight w:val="white"/>
        </w:rPr>
        <w:t>ТЕРМИНЫ И ОПРЕДЕЛЕНИЯ</w:t>
      </w:r>
    </w:p>
    <w:p w14:paraId="4F09739D" w14:textId="77777777" w:rsidR="0053012A" w:rsidRPr="0053012A" w:rsidRDefault="0053012A">
      <w:pPr>
        <w:ind w:firstLine="426"/>
        <w:jc w:val="both"/>
        <w:rPr>
          <w:sz w:val="22"/>
          <w:szCs w:val="22"/>
          <w:highlight w:val="white"/>
        </w:rPr>
      </w:pPr>
      <w:r w:rsidRPr="0053012A">
        <w:rPr>
          <w:sz w:val="22"/>
          <w:szCs w:val="22"/>
          <w:highlight w:val="white"/>
        </w:rPr>
        <w:t>2.1. Для целей настоящего договора используются следующие термины и определения:</w:t>
      </w:r>
    </w:p>
    <w:p w14:paraId="03AC3437" w14:textId="77777777" w:rsidR="0053012A" w:rsidRPr="0053012A" w:rsidRDefault="0053012A" w:rsidP="0053012A">
      <w:pPr>
        <w:ind w:firstLine="426"/>
        <w:jc w:val="both"/>
        <w:rPr>
          <w:sz w:val="22"/>
          <w:szCs w:val="22"/>
        </w:rPr>
      </w:pPr>
      <w:r w:rsidRPr="0053012A">
        <w:rPr>
          <w:b/>
          <w:sz w:val="22"/>
          <w:szCs w:val="22"/>
        </w:rPr>
        <w:t>«Договор»-</w:t>
      </w:r>
      <w:r w:rsidRPr="0053012A">
        <w:rPr>
          <w:rFonts w:ascii="Arial" w:hAnsi="Arial" w:cs="Arial"/>
          <w:sz w:val="22"/>
          <w:szCs w:val="22"/>
        </w:rPr>
        <w:t xml:space="preserve"> </w:t>
      </w:r>
      <w:r w:rsidRPr="0053012A">
        <w:rPr>
          <w:sz w:val="22"/>
          <w:szCs w:val="22"/>
        </w:rPr>
        <w:t>соглашение между Поставщиком газа и Абонентом, условия заключения которого определены настоящим Порядком.</w:t>
      </w:r>
    </w:p>
    <w:p w14:paraId="38A520FC" w14:textId="64EC3627" w:rsidR="0053012A" w:rsidRPr="0053012A" w:rsidRDefault="0053012A">
      <w:pPr>
        <w:ind w:firstLine="426"/>
        <w:jc w:val="both"/>
        <w:rPr>
          <w:sz w:val="22"/>
          <w:szCs w:val="22"/>
          <w:highlight w:val="white"/>
        </w:rPr>
      </w:pPr>
      <w:r w:rsidRPr="0053012A">
        <w:rPr>
          <w:sz w:val="22"/>
          <w:szCs w:val="22"/>
          <w:highlight w:val="white"/>
        </w:rPr>
        <w:t>«</w:t>
      </w:r>
      <w:r w:rsidRPr="0053012A">
        <w:rPr>
          <w:rStyle w:val="aff4"/>
          <w:sz w:val="22"/>
          <w:szCs w:val="22"/>
          <w:highlight w:val="white"/>
        </w:rPr>
        <w:t>Абонент»</w:t>
      </w:r>
      <w:r w:rsidRPr="0053012A">
        <w:rPr>
          <w:sz w:val="22"/>
          <w:szCs w:val="22"/>
          <w:highlight w:val="white"/>
        </w:rPr>
        <w:t xml:space="preserve"> – сторона Договора, обязанная принять поставленный газ и оплатить его. Абонентом выступает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w:t>
      </w:r>
    </w:p>
    <w:p w14:paraId="3EEB14FA" w14:textId="142C01BE" w:rsidR="0053012A" w:rsidRPr="0053012A" w:rsidRDefault="0053012A">
      <w:pPr>
        <w:ind w:firstLine="426"/>
        <w:jc w:val="both"/>
        <w:rPr>
          <w:sz w:val="22"/>
          <w:szCs w:val="22"/>
          <w:highlight w:val="white"/>
        </w:rPr>
      </w:pPr>
      <w:r w:rsidRPr="0053012A">
        <w:rPr>
          <w:rStyle w:val="aff4"/>
          <w:sz w:val="22"/>
          <w:szCs w:val="22"/>
          <w:highlight w:val="white"/>
        </w:rPr>
        <w:t>«Поставщик газа»</w:t>
      </w:r>
      <w:r w:rsidRPr="0053012A">
        <w:rPr>
          <w:sz w:val="22"/>
          <w:szCs w:val="22"/>
          <w:highlight w:val="white"/>
        </w:rPr>
        <w:t> – газоснабжающая организация, являющаяся стороной Договора, на которой лежит обязанность подать Абоненту газ надлежащего качества.</w:t>
      </w:r>
    </w:p>
    <w:p w14:paraId="573FF090" w14:textId="27131ACD" w:rsidR="0053012A" w:rsidRPr="0053012A" w:rsidRDefault="0053012A">
      <w:pPr>
        <w:ind w:firstLine="426"/>
        <w:jc w:val="both"/>
        <w:rPr>
          <w:sz w:val="22"/>
          <w:szCs w:val="22"/>
        </w:rPr>
      </w:pPr>
      <w:r w:rsidRPr="0053012A">
        <w:rPr>
          <w:b/>
          <w:sz w:val="22"/>
          <w:szCs w:val="22"/>
        </w:rPr>
        <w:t>«Газ, поставляемый для обеспечения коммунально-бытовых нужд граждан»</w:t>
      </w:r>
      <w:r w:rsidRPr="0053012A">
        <w:rPr>
          <w:sz w:val="22"/>
          <w:szCs w:val="22"/>
        </w:rPr>
        <w:t xml:space="preserve">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14:paraId="5B909B54" w14:textId="1AC55C8C" w:rsidR="0053012A" w:rsidRPr="0053012A" w:rsidRDefault="0053012A">
      <w:pPr>
        <w:ind w:firstLine="426"/>
        <w:jc w:val="both"/>
        <w:rPr>
          <w:sz w:val="22"/>
          <w:szCs w:val="22"/>
          <w:highlight w:val="white"/>
        </w:rPr>
      </w:pPr>
      <w:r w:rsidRPr="0053012A">
        <w:rPr>
          <w:rStyle w:val="aff4"/>
          <w:sz w:val="22"/>
          <w:szCs w:val="22"/>
          <w:highlight w:val="white"/>
        </w:rPr>
        <w:t>«Поставка газа»</w:t>
      </w:r>
      <w:r w:rsidRPr="0053012A">
        <w:rPr>
          <w:sz w:val="22"/>
          <w:szCs w:val="22"/>
          <w:highlight w:val="white"/>
        </w:rPr>
        <w:t> – выполнение Поставщиком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до границы раздела собственности на газораспределительные (присоединенные) сети, определенной в установленном порядке.</w:t>
      </w:r>
    </w:p>
    <w:p w14:paraId="55A3BD8E" w14:textId="77777777" w:rsidR="0053012A" w:rsidRPr="0053012A" w:rsidRDefault="0053012A">
      <w:pPr>
        <w:ind w:firstLine="426"/>
        <w:jc w:val="both"/>
        <w:rPr>
          <w:sz w:val="22"/>
          <w:szCs w:val="22"/>
          <w:highlight w:val="white"/>
        </w:rPr>
      </w:pPr>
      <w:r w:rsidRPr="0053012A">
        <w:rPr>
          <w:rStyle w:val="aff4"/>
          <w:sz w:val="22"/>
          <w:szCs w:val="22"/>
          <w:highlight w:val="white"/>
        </w:rPr>
        <w:t>«Проверка»</w:t>
      </w:r>
      <w:r w:rsidRPr="0053012A">
        <w:rPr>
          <w:sz w:val="22"/>
          <w:szCs w:val="22"/>
          <w:highlight w:val="white"/>
        </w:rPr>
        <w:t> – проверка представителями Поставщика показаний прибора учета газа, сохранности пломб на приборе учета газа и на месте присоединения прибора учета газа к газопроводу, установленного газоиспользующего оборудования.</w:t>
      </w:r>
    </w:p>
    <w:p w14:paraId="05ABDAD7" w14:textId="050AEFBC" w:rsidR="0053012A" w:rsidRPr="0053012A" w:rsidRDefault="0053012A">
      <w:pPr>
        <w:ind w:firstLine="426"/>
        <w:jc w:val="both"/>
        <w:rPr>
          <w:sz w:val="22"/>
          <w:szCs w:val="22"/>
          <w:highlight w:val="white"/>
        </w:rPr>
      </w:pPr>
      <w:r w:rsidRPr="0053012A">
        <w:rPr>
          <w:rStyle w:val="aff4"/>
          <w:sz w:val="22"/>
          <w:szCs w:val="22"/>
          <w:highlight w:val="white"/>
        </w:rPr>
        <w:t>«Внутридомовое газовое оборудование»</w:t>
      </w:r>
      <w:r w:rsidRPr="0053012A">
        <w:rPr>
          <w:sz w:val="22"/>
          <w:szCs w:val="22"/>
          <w:highlight w:val="white"/>
        </w:rPr>
        <w:t> </w:t>
      </w:r>
      <w:r w:rsidRPr="0053012A">
        <w:rPr>
          <w:b/>
          <w:sz w:val="22"/>
          <w:szCs w:val="22"/>
          <w:highlight w:val="white"/>
        </w:rPr>
        <w:t xml:space="preserve">(далее </w:t>
      </w:r>
      <w:r>
        <w:rPr>
          <w:b/>
          <w:sz w:val="22"/>
          <w:szCs w:val="22"/>
          <w:highlight w:val="white"/>
        </w:rPr>
        <w:t xml:space="preserve">по тексту </w:t>
      </w:r>
      <w:r w:rsidRPr="0053012A">
        <w:rPr>
          <w:b/>
          <w:sz w:val="22"/>
          <w:szCs w:val="22"/>
          <w:highlight w:val="white"/>
        </w:rPr>
        <w:t>–ВДГО)</w:t>
      </w:r>
      <w:r w:rsidRPr="0053012A">
        <w:rPr>
          <w:sz w:val="22"/>
          <w:szCs w:val="22"/>
          <w:highlight w:val="white"/>
        </w:rPr>
        <w:t>– газопроводы многоквартирного дома или жилого дома (вводной газопровод, внутренний газопровод), подключенные к газораспределительной сети, обеспечивающие подачу газа до места подключения газоиспользующего оборудования, а также газоиспользующее оборудование и приборы учета газа.</w:t>
      </w:r>
    </w:p>
    <w:p w14:paraId="2CF70CF3" w14:textId="1640788F" w:rsidR="0053012A" w:rsidRPr="0053012A" w:rsidRDefault="0053012A">
      <w:pPr>
        <w:ind w:firstLine="426"/>
        <w:jc w:val="both"/>
        <w:rPr>
          <w:sz w:val="22"/>
          <w:szCs w:val="22"/>
          <w:highlight w:val="white"/>
        </w:rPr>
      </w:pPr>
      <w:r w:rsidRPr="0053012A">
        <w:rPr>
          <w:rStyle w:val="aff4"/>
          <w:sz w:val="22"/>
          <w:szCs w:val="22"/>
          <w:highlight w:val="white"/>
        </w:rPr>
        <w:t xml:space="preserve"> «Поверка приборов учета газа»</w:t>
      </w:r>
      <w:r w:rsidRPr="0053012A">
        <w:rPr>
          <w:sz w:val="22"/>
          <w:szCs w:val="22"/>
          <w:highlight w:val="white"/>
        </w:rPr>
        <w:t>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14:paraId="679B8CEA" w14:textId="77777777" w:rsidR="0053012A" w:rsidRPr="0053012A" w:rsidRDefault="0053012A" w:rsidP="0053012A">
      <w:pPr>
        <w:ind w:firstLine="426"/>
        <w:jc w:val="both"/>
        <w:rPr>
          <w:sz w:val="22"/>
          <w:szCs w:val="22"/>
        </w:rPr>
      </w:pPr>
      <w:r w:rsidRPr="0053012A">
        <w:rPr>
          <w:b/>
          <w:sz w:val="22"/>
          <w:szCs w:val="22"/>
        </w:rPr>
        <w:t>«Личный кабинет заявителя (абонента)</w:t>
      </w:r>
      <w:r w:rsidRPr="0053012A">
        <w:rPr>
          <w:sz w:val="22"/>
          <w:szCs w:val="22"/>
        </w:rPr>
        <w:t>» - отдельный раздел официального сайта газоснабжающей организации в информационно-телекоммуникационной сети "Интернет" для обеспечения информационного взаимодействия газоснабжающей организации с заявителями, абонентами в информационно-телекоммуникационной сети "Интернет" или сайта иной организации в информационно-телекоммуникационной сети "Интернет", привлекаемой газоснабжающей организацией для обеспечения указанного информационного взаимодействия.</w:t>
      </w:r>
    </w:p>
    <w:p w14:paraId="1CB88B83" w14:textId="1838DA8B" w:rsidR="0053012A" w:rsidRDefault="0053012A">
      <w:pPr>
        <w:ind w:firstLine="426"/>
        <w:jc w:val="both"/>
        <w:rPr>
          <w:sz w:val="22"/>
          <w:szCs w:val="22"/>
          <w:highlight w:val="white"/>
        </w:rPr>
      </w:pPr>
      <w:r w:rsidRPr="0053012A">
        <w:rPr>
          <w:sz w:val="22"/>
          <w:szCs w:val="22"/>
          <w:highlight w:val="white"/>
        </w:rPr>
        <w:t>Иные термины и определения в настоящем договоре принимаются согласно требованиям действующего законодательства Российской Федерации.</w:t>
      </w:r>
    </w:p>
    <w:p w14:paraId="5824CECD" w14:textId="77777777" w:rsidR="0053012A" w:rsidRPr="0053012A" w:rsidRDefault="0053012A">
      <w:pPr>
        <w:ind w:firstLine="426"/>
        <w:jc w:val="both"/>
        <w:rPr>
          <w:sz w:val="22"/>
          <w:szCs w:val="22"/>
          <w:highlight w:val="white"/>
        </w:rPr>
      </w:pPr>
    </w:p>
    <w:p w14:paraId="6ECCF422" w14:textId="536A46CE" w:rsidR="0053012A" w:rsidRPr="0053012A" w:rsidRDefault="0053012A">
      <w:pPr>
        <w:numPr>
          <w:ilvl w:val="0"/>
          <w:numId w:val="24"/>
        </w:numPr>
        <w:shd w:val="clear" w:color="auto" w:fill="FFFFFF"/>
        <w:ind w:left="426" w:firstLine="0"/>
        <w:jc w:val="center"/>
        <w:rPr>
          <w:b/>
          <w:sz w:val="22"/>
          <w:szCs w:val="22"/>
          <w:highlight w:val="white"/>
        </w:rPr>
      </w:pPr>
      <w:r w:rsidRPr="0053012A">
        <w:rPr>
          <w:b/>
          <w:sz w:val="22"/>
          <w:szCs w:val="22"/>
          <w:highlight w:val="white"/>
        </w:rPr>
        <w:t>ПРЕДМЕТ ДОГОВОРА</w:t>
      </w:r>
    </w:p>
    <w:p w14:paraId="47BEAA7F" w14:textId="34C9CA0E" w:rsidR="0053012A" w:rsidRPr="0053012A" w:rsidRDefault="0053012A" w:rsidP="0053012A">
      <w:pPr>
        <w:ind w:firstLine="426"/>
        <w:jc w:val="both"/>
        <w:rPr>
          <w:sz w:val="22"/>
          <w:szCs w:val="22"/>
          <w:highlight w:val="white"/>
        </w:rPr>
      </w:pPr>
      <w:r w:rsidRPr="0053012A">
        <w:rPr>
          <w:sz w:val="22"/>
          <w:szCs w:val="22"/>
          <w:highlight w:val="white"/>
        </w:rPr>
        <w:t xml:space="preserve">3.1. Поставщик газа обеспечивает поставку газа Абоненту для удовлетворения коммунально-бытовых нужд (для личного, семейного, домашнего или иного использования, не связанного с предпринимательской деятельностью) в необходимом количестве для него и для всех проживающих совместно с ним лиц, а Абонент принимает и оплачивает газ на условиях, предусмотренных Договором. </w:t>
      </w:r>
    </w:p>
    <w:p w14:paraId="789FA492" w14:textId="77777777" w:rsidR="0053012A" w:rsidRPr="0053012A" w:rsidRDefault="0053012A">
      <w:pPr>
        <w:ind w:firstLine="426"/>
        <w:jc w:val="both"/>
        <w:rPr>
          <w:sz w:val="22"/>
          <w:szCs w:val="22"/>
          <w:highlight w:val="white"/>
        </w:rPr>
      </w:pPr>
      <w:r w:rsidRPr="0053012A">
        <w:rPr>
          <w:sz w:val="22"/>
          <w:szCs w:val="22"/>
          <w:highlight w:val="white"/>
        </w:rPr>
        <w:t xml:space="preserve">В предмет Договора не входит поставка газа Абоненту для использования его в целях осуществления предпринимательской деятельности. В случае использования газа Абонентом для осуществления предпринимательской деятельности Стороны заключают отдельный договор поставки газа. </w:t>
      </w:r>
    </w:p>
    <w:p w14:paraId="1F797E76" w14:textId="77777777" w:rsidR="0053012A" w:rsidRPr="0053012A" w:rsidRDefault="0053012A">
      <w:pPr>
        <w:ind w:firstLine="426"/>
        <w:jc w:val="both"/>
        <w:rPr>
          <w:sz w:val="22"/>
          <w:szCs w:val="22"/>
          <w:highlight w:val="white"/>
        </w:rPr>
      </w:pPr>
      <w:r w:rsidRPr="0053012A">
        <w:rPr>
          <w:sz w:val="22"/>
          <w:szCs w:val="22"/>
          <w:highlight w:val="white"/>
        </w:rPr>
        <w:t>3.2. Характеристики газифицированной квартиры в многоквартирном доме или домовладения (далее – газифицированный объект), газоиспользующего оборудования Абонента на момент заключения Договора:</w:t>
      </w:r>
    </w:p>
    <w:p w14:paraId="62DD00D8" w14:textId="580D8947" w:rsidR="0053012A" w:rsidRPr="0053012A" w:rsidRDefault="0053012A" w:rsidP="0053012A">
      <w:pPr>
        <w:numPr>
          <w:ilvl w:val="0"/>
          <w:numId w:val="27"/>
        </w:numPr>
        <w:jc w:val="both"/>
        <w:rPr>
          <w:sz w:val="22"/>
          <w:szCs w:val="22"/>
          <w:highlight w:val="white"/>
        </w:rPr>
      </w:pPr>
      <w:r w:rsidRPr="0053012A">
        <w:rPr>
          <w:sz w:val="22"/>
          <w:szCs w:val="22"/>
          <w:highlight w:val="white"/>
        </w:rPr>
        <w:t xml:space="preserve">Адрес расположения газоиспользующего оборудования </w:t>
      </w:r>
      <w:r w:rsidR="00AD73F1">
        <w:rPr>
          <w:b/>
          <w:sz w:val="22"/>
          <w:szCs w:val="22"/>
          <w:u w:val="single"/>
        </w:rPr>
        <w:t>_______________________________________</w:t>
      </w:r>
    </w:p>
    <w:p w14:paraId="6EA69F43" w14:textId="0076C0FA" w:rsidR="0053012A" w:rsidRPr="0053012A" w:rsidRDefault="0053012A">
      <w:pPr>
        <w:numPr>
          <w:ilvl w:val="0"/>
          <w:numId w:val="27"/>
        </w:numPr>
        <w:ind w:left="426" w:firstLine="0"/>
        <w:jc w:val="both"/>
        <w:rPr>
          <w:sz w:val="22"/>
          <w:szCs w:val="22"/>
          <w:highlight w:val="white"/>
        </w:rPr>
      </w:pPr>
      <w:r w:rsidRPr="0053012A">
        <w:rPr>
          <w:sz w:val="22"/>
          <w:szCs w:val="22"/>
          <w:highlight w:val="white"/>
        </w:rPr>
        <w:t>Находится у Абонента на праве (</w:t>
      </w:r>
      <w:r w:rsidRPr="00AD73F1">
        <w:rPr>
          <w:sz w:val="22"/>
          <w:szCs w:val="22"/>
          <w:highlight w:val="white"/>
        </w:rPr>
        <w:t>собственности</w:t>
      </w:r>
      <w:r w:rsidRPr="0053012A">
        <w:rPr>
          <w:sz w:val="22"/>
          <w:szCs w:val="22"/>
          <w:highlight w:val="white"/>
        </w:rPr>
        <w:t xml:space="preserve">, найма, социального найма, безвозмездного пользования, владения паем члена ЖСК, пр.) в соответствии с </w:t>
      </w:r>
    </w:p>
    <w:tbl>
      <w:tblPr>
        <w:tblStyle w:val="af1"/>
        <w:tblW w:w="0" w:type="auto"/>
        <w:tblInd w:w="426" w:type="dxa"/>
        <w:tblLook w:val="04A0" w:firstRow="1" w:lastRow="0" w:firstColumn="1" w:lastColumn="0" w:noHBand="0" w:noVBand="1"/>
      </w:tblPr>
      <w:tblGrid>
        <w:gridCol w:w="10630"/>
      </w:tblGrid>
      <w:tr w:rsidR="0053012A" w14:paraId="0B08821E" w14:textId="77777777" w:rsidTr="00D565FD">
        <w:trPr>
          <w:trHeight w:val="397"/>
        </w:trPr>
        <w:tc>
          <w:tcPr>
            <w:tcW w:w="10630" w:type="dxa"/>
            <w:tcBorders>
              <w:bottom w:val="single" w:sz="4" w:space="0" w:color="auto"/>
            </w:tcBorders>
          </w:tcPr>
          <w:p w14:paraId="635D3D60" w14:textId="78CA2733" w:rsidR="0053012A" w:rsidRPr="00D565FD" w:rsidRDefault="0053012A" w:rsidP="00D565FD">
            <w:pPr>
              <w:pStyle w:val="a3"/>
              <w:numPr>
                <w:ilvl w:val="0"/>
                <w:numId w:val="27"/>
              </w:numPr>
              <w:spacing w:after="20"/>
              <w:rPr>
                <w:b/>
              </w:rPr>
            </w:pPr>
          </w:p>
        </w:tc>
      </w:tr>
      <w:tr w:rsidR="0053012A" w14:paraId="7DBD211C" w14:textId="77777777" w:rsidTr="00D565FD">
        <w:tc>
          <w:tcPr>
            <w:tcW w:w="10630" w:type="dxa"/>
            <w:tcBorders>
              <w:top w:val="single" w:sz="4" w:space="0" w:color="auto"/>
            </w:tcBorders>
          </w:tcPr>
          <w:p w14:paraId="7520933A" w14:textId="5316AF2E" w:rsidR="0053012A" w:rsidRDefault="0053012A" w:rsidP="0053012A">
            <w:pPr>
              <w:jc w:val="center"/>
              <w:rPr>
                <w:sz w:val="22"/>
                <w:szCs w:val="22"/>
                <w:highlight w:val="white"/>
              </w:rPr>
            </w:pPr>
            <w:r w:rsidRPr="0053012A">
              <w:rPr>
                <w:sz w:val="22"/>
                <w:szCs w:val="22"/>
                <w:highlight w:val="white"/>
              </w:rPr>
              <w:t>(наименование и реквизиты подтверждающего документа)</w:t>
            </w:r>
          </w:p>
        </w:tc>
      </w:tr>
    </w:tbl>
    <w:p w14:paraId="776EDBA1" w14:textId="441F7D65" w:rsidR="0053012A" w:rsidRPr="0053012A" w:rsidRDefault="0053012A" w:rsidP="0053012A">
      <w:pPr>
        <w:numPr>
          <w:ilvl w:val="0"/>
          <w:numId w:val="27"/>
        </w:numPr>
        <w:jc w:val="both"/>
        <w:rPr>
          <w:sz w:val="22"/>
          <w:szCs w:val="22"/>
          <w:highlight w:val="white"/>
        </w:rPr>
      </w:pPr>
      <w:r w:rsidRPr="0053012A">
        <w:rPr>
          <w:sz w:val="22"/>
          <w:szCs w:val="22"/>
          <w:highlight w:val="white"/>
        </w:rPr>
        <w:t xml:space="preserve">Тип газифицированного объекта: </w:t>
      </w:r>
      <w:r w:rsidR="00AD73F1">
        <w:rPr>
          <w:b/>
          <w:sz w:val="22"/>
          <w:szCs w:val="22"/>
          <w:u w:val="single"/>
        </w:rPr>
        <w:t>__________________________________________________________________</w:t>
      </w:r>
    </w:p>
    <w:p w14:paraId="72ECB42F" w14:textId="7D95C8A9" w:rsidR="0053012A" w:rsidRPr="0053012A" w:rsidRDefault="0053012A">
      <w:pPr>
        <w:ind w:left="426" w:firstLine="283"/>
        <w:jc w:val="both"/>
        <w:rPr>
          <w:sz w:val="22"/>
          <w:szCs w:val="22"/>
          <w:highlight w:val="white"/>
        </w:rPr>
      </w:pPr>
      <w:r w:rsidRPr="0053012A">
        <w:rPr>
          <w:sz w:val="22"/>
          <w:szCs w:val="22"/>
          <w:highlight w:val="white"/>
        </w:rPr>
        <w:t xml:space="preserve">                                                      (квартира, жилой дом, надворные постройки индивидуального домовладения)</w:t>
      </w:r>
    </w:p>
    <w:p w14:paraId="7DC96349" w14:textId="6C133FA5" w:rsidR="0053012A" w:rsidRPr="0053012A" w:rsidRDefault="0053012A">
      <w:pPr>
        <w:numPr>
          <w:ilvl w:val="0"/>
          <w:numId w:val="27"/>
        </w:numPr>
        <w:spacing w:before="120"/>
        <w:ind w:left="777" w:hanging="357"/>
        <w:jc w:val="both"/>
        <w:rPr>
          <w:sz w:val="22"/>
          <w:szCs w:val="22"/>
          <w:highlight w:val="white"/>
        </w:rPr>
      </w:pPr>
      <w:r w:rsidRPr="0053012A">
        <w:rPr>
          <w:sz w:val="22"/>
          <w:szCs w:val="22"/>
          <w:highlight w:val="white"/>
        </w:rPr>
        <w:t xml:space="preserve">Общая отапливаемая площадь помещений: </w:t>
      </w:r>
      <w:r w:rsidR="00AD73F1">
        <w:rPr>
          <w:b/>
          <w:sz w:val="22"/>
          <w:szCs w:val="22"/>
          <w:u w:val="single"/>
        </w:rPr>
        <w:t>__________</w:t>
      </w:r>
      <w:r w:rsidRPr="0053012A">
        <w:rPr>
          <w:sz w:val="22"/>
          <w:szCs w:val="22"/>
          <w:highlight w:val="white"/>
        </w:rPr>
        <w:t xml:space="preserve">(м2); </w:t>
      </w:r>
    </w:p>
    <w:p w14:paraId="31F2DD3C" w14:textId="266D6A22" w:rsidR="0053012A" w:rsidRPr="0053012A" w:rsidRDefault="0053012A">
      <w:pPr>
        <w:numPr>
          <w:ilvl w:val="0"/>
          <w:numId w:val="27"/>
        </w:numPr>
        <w:spacing w:before="120"/>
        <w:ind w:left="777" w:hanging="357"/>
        <w:jc w:val="both"/>
        <w:rPr>
          <w:sz w:val="22"/>
          <w:szCs w:val="22"/>
          <w:highlight w:val="white"/>
        </w:rPr>
      </w:pPr>
      <w:r w:rsidRPr="0053012A">
        <w:rPr>
          <w:sz w:val="22"/>
          <w:szCs w:val="22"/>
          <w:highlight w:val="white"/>
        </w:rPr>
        <w:t xml:space="preserve">Наличие централизованного горячего водоснабжения: </w:t>
      </w:r>
      <w:r w:rsidR="00AD73F1">
        <w:rPr>
          <w:b/>
          <w:sz w:val="22"/>
          <w:szCs w:val="22"/>
          <w:u w:val="single"/>
        </w:rPr>
        <w:t>________</w:t>
      </w:r>
      <w:r w:rsidRPr="0053012A">
        <w:rPr>
          <w:sz w:val="22"/>
          <w:szCs w:val="22"/>
          <w:highlight w:val="white"/>
        </w:rPr>
        <w:t>(«да» - «нет»);</w:t>
      </w:r>
    </w:p>
    <w:p w14:paraId="4D1E080F" w14:textId="1BFA038B" w:rsidR="0053012A" w:rsidRPr="0053012A" w:rsidRDefault="0053012A" w:rsidP="0053012A">
      <w:pPr>
        <w:numPr>
          <w:ilvl w:val="0"/>
          <w:numId w:val="27"/>
        </w:numPr>
        <w:spacing w:before="120"/>
        <w:jc w:val="both"/>
        <w:rPr>
          <w:sz w:val="22"/>
          <w:szCs w:val="22"/>
          <w:highlight w:val="white"/>
        </w:rPr>
      </w:pPr>
      <w:r w:rsidRPr="0053012A">
        <w:rPr>
          <w:sz w:val="22"/>
          <w:szCs w:val="22"/>
          <w:highlight w:val="white"/>
        </w:rPr>
        <w:t xml:space="preserve">Количество человек: - зарегистрированных </w:t>
      </w:r>
      <w:r w:rsidR="00AD73F1">
        <w:rPr>
          <w:b/>
          <w:sz w:val="22"/>
          <w:szCs w:val="22"/>
          <w:u w:val="single"/>
        </w:rPr>
        <w:t>____________</w:t>
      </w:r>
      <w:r w:rsidRPr="0053012A">
        <w:rPr>
          <w:sz w:val="22"/>
          <w:szCs w:val="22"/>
          <w:highlight w:val="white"/>
        </w:rPr>
        <w:t xml:space="preserve"> (чел.);  - проживающих </w:t>
      </w:r>
      <w:r w:rsidR="00AD73F1">
        <w:rPr>
          <w:b/>
          <w:sz w:val="22"/>
          <w:szCs w:val="22"/>
          <w:u w:val="single"/>
        </w:rPr>
        <w:t>__________</w:t>
      </w:r>
      <w:r w:rsidRPr="0053012A">
        <w:rPr>
          <w:sz w:val="22"/>
          <w:szCs w:val="22"/>
          <w:highlight w:val="white"/>
        </w:rPr>
        <w:t xml:space="preserve"> (чел.);</w:t>
      </w:r>
    </w:p>
    <w:p w14:paraId="30FC2698" w14:textId="736707CD" w:rsidR="0053012A" w:rsidRPr="0053012A" w:rsidRDefault="0053012A" w:rsidP="0053012A">
      <w:pPr>
        <w:numPr>
          <w:ilvl w:val="0"/>
          <w:numId w:val="27"/>
        </w:numPr>
        <w:jc w:val="both"/>
        <w:rPr>
          <w:sz w:val="22"/>
          <w:szCs w:val="22"/>
          <w:highlight w:val="white"/>
        </w:rPr>
      </w:pPr>
      <w:r w:rsidRPr="0053012A">
        <w:rPr>
          <w:sz w:val="22"/>
          <w:szCs w:val="22"/>
          <w:highlight w:val="white"/>
        </w:rPr>
        <w:t>Газифицированные или отапливаемые объекты и перечень газоиспользующего оборудования:</w:t>
      </w:r>
    </w:p>
    <w:p w14:paraId="52A32E05" w14:textId="01DDE0FD" w:rsidR="0053012A" w:rsidRPr="0053012A" w:rsidRDefault="0053012A" w:rsidP="0053012A">
      <w:pPr>
        <w:jc w:val="both"/>
        <w:rPr>
          <w:sz w:val="22"/>
          <w:szCs w:val="22"/>
          <w:highlight w:val="white"/>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6"/>
        <w:gridCol w:w="3828"/>
        <w:gridCol w:w="3118"/>
        <w:gridCol w:w="2269"/>
      </w:tblGrid>
      <w:tr w:rsidR="0053012A" w:rsidRPr="0053012A" w14:paraId="42F75CAD" w14:textId="77777777" w:rsidTr="0053012A">
        <w:tc>
          <w:tcPr>
            <w:tcW w:w="1336" w:type="dxa"/>
          </w:tcPr>
          <w:p w14:paraId="54617580" w14:textId="77777777" w:rsidR="0053012A" w:rsidRPr="0053012A" w:rsidRDefault="0053012A">
            <w:pPr>
              <w:jc w:val="center"/>
              <w:rPr>
                <w:sz w:val="22"/>
                <w:szCs w:val="22"/>
                <w:highlight w:val="white"/>
              </w:rPr>
            </w:pPr>
            <w:r w:rsidRPr="0053012A">
              <w:rPr>
                <w:sz w:val="22"/>
                <w:szCs w:val="22"/>
                <w:highlight w:val="white"/>
              </w:rPr>
              <w:t>№</w:t>
            </w:r>
          </w:p>
        </w:tc>
        <w:tc>
          <w:tcPr>
            <w:tcW w:w="3828" w:type="dxa"/>
          </w:tcPr>
          <w:p w14:paraId="39E59900" w14:textId="77777777" w:rsidR="0053012A" w:rsidRPr="0053012A" w:rsidRDefault="0053012A">
            <w:pPr>
              <w:jc w:val="center"/>
              <w:rPr>
                <w:sz w:val="22"/>
                <w:szCs w:val="22"/>
                <w:highlight w:val="white"/>
              </w:rPr>
            </w:pPr>
            <w:r w:rsidRPr="0053012A">
              <w:rPr>
                <w:sz w:val="22"/>
                <w:szCs w:val="22"/>
                <w:highlight w:val="white"/>
              </w:rPr>
              <w:t>Наименование оборудования</w:t>
            </w:r>
          </w:p>
        </w:tc>
        <w:tc>
          <w:tcPr>
            <w:tcW w:w="3118" w:type="dxa"/>
          </w:tcPr>
          <w:p w14:paraId="382B6540" w14:textId="77777777" w:rsidR="0053012A" w:rsidRPr="0053012A" w:rsidRDefault="0053012A">
            <w:pPr>
              <w:jc w:val="center"/>
              <w:rPr>
                <w:sz w:val="22"/>
                <w:szCs w:val="22"/>
                <w:highlight w:val="white"/>
              </w:rPr>
            </w:pPr>
            <w:r w:rsidRPr="0053012A">
              <w:rPr>
                <w:sz w:val="22"/>
                <w:szCs w:val="22"/>
                <w:highlight w:val="white"/>
              </w:rPr>
              <w:t>Тип, марка</w:t>
            </w:r>
          </w:p>
        </w:tc>
        <w:tc>
          <w:tcPr>
            <w:tcW w:w="2269" w:type="dxa"/>
          </w:tcPr>
          <w:p w14:paraId="73D81054" w14:textId="77777777" w:rsidR="0053012A" w:rsidRPr="0053012A" w:rsidRDefault="0053012A">
            <w:pPr>
              <w:jc w:val="center"/>
              <w:rPr>
                <w:sz w:val="22"/>
                <w:szCs w:val="22"/>
                <w:highlight w:val="white"/>
              </w:rPr>
            </w:pPr>
            <w:r w:rsidRPr="0053012A">
              <w:rPr>
                <w:sz w:val="22"/>
                <w:szCs w:val="22"/>
                <w:highlight w:val="white"/>
              </w:rPr>
              <w:t>Мощность (кВт/ч)</w:t>
            </w:r>
          </w:p>
        </w:tc>
      </w:tr>
      <w:tr w:rsidR="0053012A" w:rsidRPr="0053012A" w14:paraId="3FAFBB28" w14:textId="77777777" w:rsidTr="00D565FD">
        <w:tc>
          <w:tcPr>
            <w:tcW w:w="1336" w:type="dxa"/>
          </w:tcPr>
          <w:p w14:paraId="4850318B" w14:textId="5BCEE5BB" w:rsidR="0053012A" w:rsidRPr="0053012A" w:rsidRDefault="0053012A" w:rsidP="0053012A">
            <w:pPr>
              <w:jc w:val="center"/>
              <w:rPr>
                <w:sz w:val="22"/>
                <w:szCs w:val="22"/>
                <w:highlight w:val="white"/>
              </w:rPr>
            </w:pPr>
            <w:r w:rsidRPr="0053012A">
              <w:rPr>
                <w:sz w:val="22"/>
                <w:szCs w:val="22"/>
                <w:highlight w:val="white"/>
              </w:rPr>
              <w:t>1</w:t>
            </w:r>
          </w:p>
        </w:tc>
        <w:tc>
          <w:tcPr>
            <w:tcW w:w="3828" w:type="dxa"/>
          </w:tcPr>
          <w:p w14:paraId="478977F7" w14:textId="34DB5745" w:rsidR="0053012A" w:rsidRPr="0053012A" w:rsidRDefault="0053012A" w:rsidP="0053012A">
            <w:pPr>
              <w:jc w:val="center"/>
              <w:rPr>
                <w:sz w:val="22"/>
                <w:szCs w:val="22"/>
                <w:highlight w:val="white"/>
              </w:rPr>
            </w:pPr>
          </w:p>
        </w:tc>
        <w:tc>
          <w:tcPr>
            <w:tcW w:w="3118" w:type="dxa"/>
          </w:tcPr>
          <w:p w14:paraId="7D82F27A" w14:textId="232DF34B" w:rsidR="0053012A" w:rsidRPr="00D565FD" w:rsidRDefault="0053012A" w:rsidP="0053012A">
            <w:pPr>
              <w:jc w:val="center"/>
              <w:rPr>
                <w:b/>
                <w:sz w:val="22"/>
                <w:szCs w:val="22"/>
                <w:highlight w:val="white"/>
              </w:rPr>
            </w:pPr>
          </w:p>
        </w:tc>
        <w:tc>
          <w:tcPr>
            <w:tcW w:w="2269" w:type="dxa"/>
          </w:tcPr>
          <w:p w14:paraId="5A107F57" w14:textId="4E8D70D1" w:rsidR="0053012A" w:rsidRPr="0053012A" w:rsidRDefault="0053012A" w:rsidP="0053012A">
            <w:pPr>
              <w:jc w:val="center"/>
              <w:rPr>
                <w:sz w:val="22"/>
                <w:szCs w:val="22"/>
                <w:highlight w:val="white"/>
              </w:rPr>
            </w:pPr>
          </w:p>
        </w:tc>
      </w:tr>
      <w:tr w:rsidR="0053012A" w:rsidRPr="0053012A" w14:paraId="317EF576" w14:textId="77777777" w:rsidTr="00D565FD">
        <w:tc>
          <w:tcPr>
            <w:tcW w:w="1336" w:type="dxa"/>
          </w:tcPr>
          <w:p w14:paraId="3C08295B" w14:textId="56A8AC11" w:rsidR="0053012A" w:rsidRPr="0053012A" w:rsidRDefault="0053012A" w:rsidP="0053012A">
            <w:pPr>
              <w:jc w:val="center"/>
              <w:rPr>
                <w:sz w:val="22"/>
                <w:szCs w:val="22"/>
                <w:highlight w:val="white"/>
              </w:rPr>
            </w:pPr>
            <w:r w:rsidRPr="0053012A">
              <w:rPr>
                <w:sz w:val="22"/>
                <w:szCs w:val="22"/>
                <w:highlight w:val="white"/>
              </w:rPr>
              <w:t>2</w:t>
            </w:r>
          </w:p>
        </w:tc>
        <w:tc>
          <w:tcPr>
            <w:tcW w:w="3828" w:type="dxa"/>
          </w:tcPr>
          <w:p w14:paraId="20275636" w14:textId="27F8BF94" w:rsidR="0053012A" w:rsidRPr="0053012A" w:rsidRDefault="0053012A" w:rsidP="0053012A">
            <w:pPr>
              <w:jc w:val="center"/>
              <w:rPr>
                <w:sz w:val="22"/>
                <w:szCs w:val="22"/>
                <w:highlight w:val="white"/>
              </w:rPr>
            </w:pPr>
          </w:p>
        </w:tc>
        <w:tc>
          <w:tcPr>
            <w:tcW w:w="3118" w:type="dxa"/>
          </w:tcPr>
          <w:p w14:paraId="6023D660" w14:textId="37EA0619" w:rsidR="0053012A" w:rsidRPr="00D565FD" w:rsidRDefault="0053012A" w:rsidP="0053012A">
            <w:pPr>
              <w:jc w:val="center"/>
              <w:rPr>
                <w:b/>
                <w:sz w:val="22"/>
                <w:szCs w:val="22"/>
                <w:highlight w:val="white"/>
              </w:rPr>
            </w:pPr>
          </w:p>
        </w:tc>
        <w:tc>
          <w:tcPr>
            <w:tcW w:w="2269" w:type="dxa"/>
          </w:tcPr>
          <w:p w14:paraId="724145D3" w14:textId="5DAFAF6E" w:rsidR="0053012A" w:rsidRPr="0053012A" w:rsidRDefault="0053012A" w:rsidP="0053012A">
            <w:pPr>
              <w:jc w:val="center"/>
              <w:rPr>
                <w:sz w:val="22"/>
                <w:szCs w:val="22"/>
                <w:highlight w:val="white"/>
              </w:rPr>
            </w:pPr>
          </w:p>
        </w:tc>
      </w:tr>
      <w:tr w:rsidR="0053012A" w:rsidRPr="0053012A" w14:paraId="7FD56222" w14:textId="77777777" w:rsidTr="00D565FD">
        <w:tc>
          <w:tcPr>
            <w:tcW w:w="1336" w:type="dxa"/>
          </w:tcPr>
          <w:p w14:paraId="67A3472D" w14:textId="2164E066" w:rsidR="0053012A" w:rsidRPr="0053012A" w:rsidRDefault="0053012A" w:rsidP="0053012A">
            <w:pPr>
              <w:jc w:val="center"/>
              <w:rPr>
                <w:sz w:val="22"/>
                <w:szCs w:val="22"/>
                <w:highlight w:val="white"/>
              </w:rPr>
            </w:pPr>
            <w:r w:rsidRPr="0053012A">
              <w:rPr>
                <w:sz w:val="22"/>
                <w:szCs w:val="22"/>
                <w:highlight w:val="white"/>
              </w:rPr>
              <w:t>3</w:t>
            </w:r>
          </w:p>
        </w:tc>
        <w:tc>
          <w:tcPr>
            <w:tcW w:w="3828" w:type="dxa"/>
          </w:tcPr>
          <w:p w14:paraId="7DEE717F" w14:textId="3ABECA57" w:rsidR="0053012A" w:rsidRPr="0053012A" w:rsidRDefault="0053012A" w:rsidP="0053012A">
            <w:pPr>
              <w:jc w:val="center"/>
              <w:rPr>
                <w:sz w:val="22"/>
                <w:szCs w:val="22"/>
                <w:highlight w:val="white"/>
              </w:rPr>
            </w:pPr>
          </w:p>
        </w:tc>
        <w:tc>
          <w:tcPr>
            <w:tcW w:w="3118" w:type="dxa"/>
          </w:tcPr>
          <w:p w14:paraId="1AB9E8C9" w14:textId="32246EE3" w:rsidR="0053012A" w:rsidRPr="00D565FD" w:rsidRDefault="0053012A" w:rsidP="0053012A">
            <w:pPr>
              <w:jc w:val="center"/>
              <w:rPr>
                <w:b/>
                <w:sz w:val="22"/>
                <w:szCs w:val="22"/>
                <w:highlight w:val="white"/>
              </w:rPr>
            </w:pPr>
          </w:p>
        </w:tc>
        <w:tc>
          <w:tcPr>
            <w:tcW w:w="2269" w:type="dxa"/>
          </w:tcPr>
          <w:p w14:paraId="761363D3" w14:textId="0CDA6A15" w:rsidR="0053012A" w:rsidRPr="0053012A" w:rsidRDefault="0053012A" w:rsidP="0053012A">
            <w:pPr>
              <w:jc w:val="center"/>
              <w:rPr>
                <w:sz w:val="22"/>
                <w:szCs w:val="22"/>
                <w:highlight w:val="white"/>
              </w:rPr>
            </w:pPr>
          </w:p>
        </w:tc>
      </w:tr>
    </w:tbl>
    <w:p w14:paraId="63C8A026" w14:textId="77777777" w:rsidR="0053012A" w:rsidRDefault="0053012A" w:rsidP="0053012A">
      <w:pPr>
        <w:jc w:val="both"/>
        <w:rPr>
          <w:sz w:val="22"/>
          <w:szCs w:val="22"/>
        </w:rPr>
      </w:pPr>
    </w:p>
    <w:p w14:paraId="4264B9EB" w14:textId="57B0703C" w:rsidR="0053012A" w:rsidRPr="0053012A" w:rsidRDefault="0053012A" w:rsidP="0053012A">
      <w:pPr>
        <w:numPr>
          <w:ilvl w:val="0"/>
          <w:numId w:val="27"/>
        </w:numPr>
        <w:jc w:val="both"/>
        <w:rPr>
          <w:sz w:val="22"/>
          <w:szCs w:val="22"/>
        </w:rPr>
      </w:pPr>
      <w:r w:rsidRPr="0053012A">
        <w:rPr>
          <w:sz w:val="22"/>
          <w:szCs w:val="22"/>
        </w:rPr>
        <w:t>Характеристики прибора учета газа (далее «ПУ газа):</w:t>
      </w:r>
    </w:p>
    <w:p w14:paraId="56FEA8B3" w14:textId="77777777" w:rsidR="0053012A" w:rsidRPr="0053012A" w:rsidRDefault="0053012A" w:rsidP="0053012A">
      <w:pPr>
        <w:ind w:left="780"/>
        <w:jc w:val="both"/>
        <w:rPr>
          <w:sz w:val="22"/>
          <w:szCs w:val="22"/>
        </w:rPr>
      </w:pPr>
    </w:p>
    <w:tbl>
      <w:tblPr>
        <w:tblW w:w="1048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276"/>
        <w:gridCol w:w="1417"/>
        <w:gridCol w:w="1560"/>
        <w:gridCol w:w="1701"/>
        <w:gridCol w:w="2976"/>
      </w:tblGrid>
      <w:tr w:rsidR="0053012A" w:rsidRPr="0053012A" w14:paraId="27BDE580" w14:textId="77777777">
        <w:tc>
          <w:tcPr>
            <w:tcW w:w="1559" w:type="dxa"/>
            <w:vAlign w:val="center"/>
          </w:tcPr>
          <w:p w14:paraId="2D3D56B2" w14:textId="77777777" w:rsidR="0053012A" w:rsidRPr="0053012A" w:rsidRDefault="0053012A">
            <w:pPr>
              <w:jc w:val="center"/>
              <w:rPr>
                <w:sz w:val="22"/>
                <w:szCs w:val="22"/>
                <w:highlight w:val="white"/>
              </w:rPr>
            </w:pPr>
            <w:r w:rsidRPr="0053012A">
              <w:rPr>
                <w:sz w:val="22"/>
                <w:szCs w:val="22"/>
                <w:highlight w:val="white"/>
              </w:rPr>
              <w:t>Марка прибора учета</w:t>
            </w:r>
          </w:p>
        </w:tc>
        <w:tc>
          <w:tcPr>
            <w:tcW w:w="1276" w:type="dxa"/>
            <w:vAlign w:val="center"/>
          </w:tcPr>
          <w:p w14:paraId="2533BAD7" w14:textId="77777777" w:rsidR="0053012A" w:rsidRPr="0053012A" w:rsidRDefault="0053012A">
            <w:pPr>
              <w:jc w:val="center"/>
              <w:rPr>
                <w:sz w:val="22"/>
                <w:szCs w:val="22"/>
                <w:highlight w:val="white"/>
              </w:rPr>
            </w:pPr>
            <w:r w:rsidRPr="0053012A">
              <w:rPr>
                <w:sz w:val="22"/>
                <w:szCs w:val="22"/>
                <w:highlight w:val="white"/>
              </w:rPr>
              <w:t>№ прибора учета</w:t>
            </w:r>
          </w:p>
        </w:tc>
        <w:tc>
          <w:tcPr>
            <w:tcW w:w="1417" w:type="dxa"/>
            <w:vAlign w:val="center"/>
          </w:tcPr>
          <w:p w14:paraId="4C938B38" w14:textId="77777777" w:rsidR="0053012A" w:rsidRPr="0053012A" w:rsidRDefault="0053012A">
            <w:pPr>
              <w:jc w:val="center"/>
              <w:rPr>
                <w:sz w:val="22"/>
                <w:szCs w:val="22"/>
                <w:highlight w:val="white"/>
              </w:rPr>
            </w:pPr>
            <w:r w:rsidRPr="0053012A">
              <w:rPr>
                <w:sz w:val="22"/>
                <w:szCs w:val="22"/>
                <w:highlight w:val="white"/>
              </w:rPr>
              <w:t>Дата выпуска</w:t>
            </w:r>
          </w:p>
        </w:tc>
        <w:tc>
          <w:tcPr>
            <w:tcW w:w="1560" w:type="dxa"/>
            <w:vAlign w:val="center"/>
          </w:tcPr>
          <w:p w14:paraId="5350B743" w14:textId="14E5B55D" w:rsidR="0053012A" w:rsidRPr="0053012A" w:rsidRDefault="0053012A" w:rsidP="0053012A">
            <w:pPr>
              <w:jc w:val="center"/>
              <w:rPr>
                <w:sz w:val="22"/>
                <w:szCs w:val="22"/>
                <w:highlight w:val="white"/>
              </w:rPr>
            </w:pPr>
            <w:r w:rsidRPr="0053012A">
              <w:rPr>
                <w:sz w:val="22"/>
                <w:szCs w:val="22"/>
                <w:highlight w:val="white"/>
              </w:rPr>
              <w:t>Дата последней поверки</w:t>
            </w:r>
          </w:p>
        </w:tc>
        <w:tc>
          <w:tcPr>
            <w:tcW w:w="1701" w:type="dxa"/>
            <w:vAlign w:val="center"/>
          </w:tcPr>
          <w:p w14:paraId="5A936FF6" w14:textId="77777777" w:rsidR="0053012A" w:rsidRPr="0053012A" w:rsidRDefault="0053012A">
            <w:pPr>
              <w:jc w:val="center"/>
              <w:rPr>
                <w:sz w:val="22"/>
                <w:szCs w:val="22"/>
                <w:highlight w:val="white"/>
              </w:rPr>
            </w:pPr>
            <w:r w:rsidRPr="0053012A">
              <w:rPr>
                <w:sz w:val="22"/>
                <w:szCs w:val="22"/>
                <w:highlight w:val="white"/>
              </w:rPr>
              <w:t>Дата следующей поверки</w:t>
            </w:r>
          </w:p>
        </w:tc>
        <w:tc>
          <w:tcPr>
            <w:tcW w:w="2976" w:type="dxa"/>
            <w:vAlign w:val="center"/>
          </w:tcPr>
          <w:p w14:paraId="653B1C69" w14:textId="2F65920B" w:rsidR="0053012A" w:rsidRPr="0053012A" w:rsidRDefault="0053012A" w:rsidP="0053012A">
            <w:pPr>
              <w:jc w:val="center"/>
              <w:rPr>
                <w:sz w:val="22"/>
                <w:szCs w:val="22"/>
                <w:highlight w:val="white"/>
              </w:rPr>
            </w:pPr>
            <w:r w:rsidRPr="0053012A">
              <w:rPr>
                <w:sz w:val="22"/>
                <w:szCs w:val="22"/>
                <w:highlight w:val="white"/>
              </w:rPr>
              <w:t>Место установки (отапливаемое/неотапливаемое)</w:t>
            </w:r>
          </w:p>
        </w:tc>
      </w:tr>
      <w:tr w:rsidR="0053012A" w:rsidRPr="0053012A" w14:paraId="25ED8ED2" w14:textId="77777777" w:rsidTr="0053012A">
        <w:tc>
          <w:tcPr>
            <w:tcW w:w="1559" w:type="dxa"/>
            <w:vAlign w:val="center"/>
          </w:tcPr>
          <w:p w14:paraId="3B1A34EB" w14:textId="65FC9927" w:rsidR="0053012A" w:rsidRPr="0053012A" w:rsidRDefault="0053012A" w:rsidP="0053012A">
            <w:pPr>
              <w:jc w:val="center"/>
              <w:rPr>
                <w:sz w:val="22"/>
                <w:szCs w:val="22"/>
                <w:highlight w:val="white"/>
              </w:rPr>
            </w:pPr>
          </w:p>
        </w:tc>
        <w:tc>
          <w:tcPr>
            <w:tcW w:w="1276" w:type="dxa"/>
          </w:tcPr>
          <w:p w14:paraId="776CF7E8" w14:textId="61D5E69A" w:rsidR="0053012A" w:rsidRPr="0053012A" w:rsidRDefault="0053012A" w:rsidP="0053012A">
            <w:pPr>
              <w:jc w:val="center"/>
              <w:rPr>
                <w:sz w:val="22"/>
                <w:szCs w:val="22"/>
                <w:highlight w:val="white"/>
              </w:rPr>
            </w:pPr>
          </w:p>
        </w:tc>
        <w:tc>
          <w:tcPr>
            <w:tcW w:w="1417" w:type="dxa"/>
          </w:tcPr>
          <w:p w14:paraId="2A6F65A3" w14:textId="6CBB2060" w:rsidR="0053012A" w:rsidRPr="0053012A" w:rsidRDefault="0053012A" w:rsidP="0053012A">
            <w:pPr>
              <w:jc w:val="center"/>
              <w:rPr>
                <w:sz w:val="22"/>
                <w:szCs w:val="22"/>
                <w:highlight w:val="white"/>
              </w:rPr>
            </w:pPr>
          </w:p>
        </w:tc>
        <w:tc>
          <w:tcPr>
            <w:tcW w:w="1560" w:type="dxa"/>
          </w:tcPr>
          <w:p w14:paraId="0E9AD67D" w14:textId="7F68A627" w:rsidR="0053012A" w:rsidRPr="0053012A" w:rsidRDefault="0053012A" w:rsidP="0053012A">
            <w:pPr>
              <w:jc w:val="center"/>
              <w:rPr>
                <w:sz w:val="22"/>
                <w:szCs w:val="22"/>
                <w:highlight w:val="white"/>
              </w:rPr>
            </w:pPr>
          </w:p>
        </w:tc>
        <w:tc>
          <w:tcPr>
            <w:tcW w:w="1701" w:type="dxa"/>
          </w:tcPr>
          <w:p w14:paraId="65233CB2" w14:textId="7A03D0A8" w:rsidR="0053012A" w:rsidRPr="0053012A" w:rsidRDefault="0053012A" w:rsidP="0053012A">
            <w:pPr>
              <w:jc w:val="center"/>
              <w:rPr>
                <w:sz w:val="22"/>
                <w:szCs w:val="22"/>
                <w:highlight w:val="white"/>
              </w:rPr>
            </w:pPr>
          </w:p>
        </w:tc>
        <w:tc>
          <w:tcPr>
            <w:tcW w:w="2976" w:type="dxa"/>
          </w:tcPr>
          <w:p w14:paraId="06FCA90A" w14:textId="44653735" w:rsidR="0053012A" w:rsidRPr="0053012A" w:rsidRDefault="0053012A" w:rsidP="0053012A">
            <w:pPr>
              <w:jc w:val="center"/>
              <w:rPr>
                <w:sz w:val="22"/>
                <w:szCs w:val="22"/>
                <w:highlight w:val="white"/>
              </w:rPr>
            </w:pPr>
          </w:p>
        </w:tc>
      </w:tr>
    </w:tbl>
    <w:p w14:paraId="258CCBE2" w14:textId="77777777" w:rsidR="0053012A" w:rsidRPr="0053012A" w:rsidRDefault="0053012A">
      <w:pPr>
        <w:ind w:firstLine="360"/>
        <w:jc w:val="both"/>
        <w:rPr>
          <w:sz w:val="22"/>
          <w:szCs w:val="22"/>
          <w:highlight w:val="white"/>
        </w:rPr>
      </w:pPr>
    </w:p>
    <w:p w14:paraId="25765C6B" w14:textId="05C29DD8" w:rsidR="0053012A" w:rsidRPr="0053012A" w:rsidRDefault="0053012A" w:rsidP="0053012A">
      <w:pPr>
        <w:numPr>
          <w:ilvl w:val="0"/>
          <w:numId w:val="27"/>
        </w:numPr>
        <w:jc w:val="both"/>
        <w:rPr>
          <w:sz w:val="22"/>
          <w:szCs w:val="22"/>
          <w:highlight w:val="white"/>
        </w:rPr>
      </w:pPr>
      <w:r w:rsidRPr="0053012A">
        <w:rPr>
          <w:sz w:val="22"/>
          <w:szCs w:val="22"/>
          <w:highlight w:val="white"/>
        </w:rPr>
        <w:t xml:space="preserve">Наличие термокомпенсации: </w:t>
      </w:r>
      <w:r w:rsidRPr="0053012A">
        <w:rPr>
          <w:sz w:val="22"/>
          <w:szCs w:val="22"/>
          <w:u w:val="single"/>
        </w:rPr>
        <w:t>нет</w:t>
      </w:r>
      <w:r w:rsidRPr="0053012A">
        <w:rPr>
          <w:sz w:val="22"/>
          <w:szCs w:val="22"/>
          <w:highlight w:val="white"/>
        </w:rPr>
        <w:t xml:space="preserve"> («да» - «нет»);</w:t>
      </w:r>
    </w:p>
    <w:p w14:paraId="48C43B01" w14:textId="6CCC5C05" w:rsidR="0053012A" w:rsidRPr="0053012A" w:rsidRDefault="0053012A">
      <w:pPr>
        <w:numPr>
          <w:ilvl w:val="0"/>
          <w:numId w:val="27"/>
        </w:numPr>
        <w:jc w:val="both"/>
        <w:rPr>
          <w:sz w:val="22"/>
          <w:szCs w:val="22"/>
          <w:highlight w:val="white"/>
        </w:rPr>
      </w:pPr>
      <w:r w:rsidRPr="0053012A">
        <w:rPr>
          <w:sz w:val="22"/>
          <w:szCs w:val="22"/>
          <w:highlight w:val="white"/>
        </w:rPr>
        <w:t xml:space="preserve">Наличие телеметрии (передачи данных): </w:t>
      </w:r>
      <w:r w:rsidRPr="0053012A">
        <w:rPr>
          <w:sz w:val="22"/>
          <w:szCs w:val="22"/>
          <w:highlight w:val="white"/>
          <w:u w:val="single"/>
        </w:rPr>
        <w:t>нет</w:t>
      </w:r>
      <w:r w:rsidRPr="0053012A">
        <w:rPr>
          <w:sz w:val="22"/>
          <w:szCs w:val="22"/>
          <w:highlight w:val="white"/>
        </w:rPr>
        <w:t xml:space="preserve"> («да» - «нет»);</w:t>
      </w:r>
    </w:p>
    <w:p w14:paraId="7B4C7034" w14:textId="77777777" w:rsidR="0053012A" w:rsidRPr="0053012A" w:rsidRDefault="0053012A" w:rsidP="0053012A">
      <w:pPr>
        <w:numPr>
          <w:ilvl w:val="0"/>
          <w:numId w:val="27"/>
        </w:numPr>
        <w:jc w:val="both"/>
        <w:rPr>
          <w:sz w:val="22"/>
          <w:szCs w:val="22"/>
          <w:highlight w:val="white"/>
        </w:rPr>
      </w:pPr>
      <w:r w:rsidRPr="0053012A">
        <w:rPr>
          <w:sz w:val="22"/>
          <w:szCs w:val="22"/>
        </w:rPr>
        <w:t>Реквизиты акта об определении границы раздела собственности</w:t>
      </w:r>
      <w:r w:rsidRPr="0053012A">
        <w:rPr>
          <w:sz w:val="22"/>
          <w:szCs w:val="22"/>
          <w:highlight w:val="white"/>
        </w:rPr>
        <w:t>:</w:t>
      </w:r>
    </w:p>
    <w:p w14:paraId="2B186FCE" w14:textId="29CB6773" w:rsidR="0053012A" w:rsidRPr="0053012A" w:rsidRDefault="0053012A" w:rsidP="0053012A">
      <w:pPr>
        <w:ind w:left="420"/>
        <w:jc w:val="both"/>
        <w:rPr>
          <w:sz w:val="22"/>
          <w:szCs w:val="22"/>
          <w:highlight w:val="white"/>
        </w:rPr>
      </w:pPr>
      <w:r w:rsidRPr="0053012A">
        <w:rPr>
          <w:sz w:val="22"/>
          <w:szCs w:val="22"/>
          <w:highlight w:val="white"/>
        </w:rPr>
        <w:t>___________________________________________________________;</w:t>
      </w:r>
    </w:p>
    <w:p w14:paraId="551AB7E4" w14:textId="77777777" w:rsidR="0053012A" w:rsidRPr="0053012A" w:rsidRDefault="0053012A">
      <w:pPr>
        <w:numPr>
          <w:ilvl w:val="0"/>
          <w:numId w:val="27"/>
        </w:numPr>
        <w:jc w:val="both"/>
        <w:rPr>
          <w:sz w:val="22"/>
          <w:szCs w:val="22"/>
          <w:highlight w:val="white"/>
        </w:rPr>
      </w:pPr>
      <w:r w:rsidRPr="0053012A">
        <w:rPr>
          <w:sz w:val="22"/>
          <w:szCs w:val="22"/>
          <w:highlight w:val="white"/>
        </w:rPr>
        <w:t>Меры социальной поддержки:</w:t>
      </w:r>
    </w:p>
    <w:p w14:paraId="6385EE87" w14:textId="21E1237A" w:rsidR="0053012A" w:rsidRPr="0053012A" w:rsidRDefault="0053012A">
      <w:pPr>
        <w:numPr>
          <w:ilvl w:val="0"/>
          <w:numId w:val="27"/>
        </w:numPr>
        <w:jc w:val="both"/>
        <w:rPr>
          <w:sz w:val="22"/>
          <w:szCs w:val="22"/>
          <w:highlight w:val="white"/>
        </w:rPr>
      </w:pPr>
      <w:r w:rsidRPr="0053012A">
        <w:rPr>
          <w:sz w:val="22"/>
          <w:szCs w:val="22"/>
          <w:highlight w:val="white"/>
        </w:rPr>
        <w:t>_________________________________________________________________________________________.</w:t>
      </w:r>
    </w:p>
    <w:p w14:paraId="241C8FD4" w14:textId="1EDF3D04" w:rsidR="0053012A" w:rsidRPr="0053012A" w:rsidRDefault="0053012A">
      <w:pPr>
        <w:ind w:firstLine="360"/>
        <w:jc w:val="both"/>
        <w:rPr>
          <w:sz w:val="22"/>
          <w:szCs w:val="22"/>
          <w:highlight w:val="white"/>
        </w:rPr>
      </w:pPr>
      <w:r w:rsidRPr="0053012A">
        <w:rPr>
          <w:sz w:val="22"/>
          <w:szCs w:val="22"/>
          <w:highlight w:val="white"/>
        </w:rPr>
        <w:t>Поставщик газа вправе в одностороннем порядке вносить изменения в п. 3.2 Договора при выявлении несоответствия указанных в нем сведений фактическим данным. Информация об изменениях доводится до сведения Абонента в платежных документах (квитанциях на оплату газа).</w:t>
      </w:r>
    </w:p>
    <w:p w14:paraId="03356B9C" w14:textId="08410466" w:rsidR="0053012A" w:rsidRPr="0053012A" w:rsidRDefault="0053012A" w:rsidP="0053012A">
      <w:pPr>
        <w:ind w:firstLine="426"/>
        <w:jc w:val="both"/>
        <w:rPr>
          <w:sz w:val="22"/>
          <w:szCs w:val="22"/>
          <w:highlight w:val="white"/>
        </w:rPr>
      </w:pPr>
      <w:r w:rsidRPr="0053012A">
        <w:rPr>
          <w:sz w:val="22"/>
          <w:szCs w:val="22"/>
          <w:highlight w:val="white"/>
        </w:rPr>
        <w:t xml:space="preserve">3.3. </w:t>
      </w:r>
      <w:r w:rsidRPr="0053012A">
        <w:rPr>
          <w:sz w:val="22"/>
          <w:szCs w:val="22"/>
        </w:rPr>
        <w:t>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14:paraId="1D106110" w14:textId="0561F7E9" w:rsidR="0053012A" w:rsidRDefault="0053012A">
      <w:pPr>
        <w:jc w:val="both"/>
        <w:rPr>
          <w:sz w:val="22"/>
          <w:szCs w:val="22"/>
          <w:highlight w:val="white"/>
        </w:rPr>
      </w:pPr>
      <w:r w:rsidRPr="0053012A">
        <w:rPr>
          <w:sz w:val="22"/>
          <w:szCs w:val="22"/>
          <w:highlight w:val="white"/>
        </w:rPr>
        <w:t xml:space="preserve">  от </w:t>
      </w:r>
      <w:r w:rsidRPr="0053012A">
        <w:rPr>
          <w:b/>
          <w:sz w:val="22"/>
          <w:szCs w:val="22"/>
        </w:rPr>
        <w:t>_</w:t>
      </w:r>
      <w:r w:rsidR="00AD73F1">
        <w:rPr>
          <w:b/>
          <w:sz w:val="22"/>
          <w:szCs w:val="22"/>
        </w:rPr>
        <w:t>_________________</w:t>
      </w:r>
      <w:r w:rsidRPr="0053012A">
        <w:rPr>
          <w:b/>
          <w:sz w:val="22"/>
          <w:szCs w:val="22"/>
        </w:rPr>
        <w:t>_</w:t>
      </w:r>
      <w:r w:rsidRPr="0053012A">
        <w:rPr>
          <w:sz w:val="22"/>
          <w:szCs w:val="22"/>
          <w:highlight w:val="white"/>
        </w:rPr>
        <w:t xml:space="preserve"> </w:t>
      </w:r>
      <w:r>
        <w:rPr>
          <w:sz w:val="22"/>
          <w:szCs w:val="22"/>
        </w:rPr>
        <w:t>№</w:t>
      </w:r>
      <w:r w:rsidR="00AD73F1">
        <w:rPr>
          <w:b/>
          <w:sz w:val="22"/>
          <w:szCs w:val="22"/>
        </w:rPr>
        <w:t>______________________</w:t>
      </w:r>
      <w:r w:rsidRPr="0053012A">
        <w:rPr>
          <w:sz w:val="22"/>
          <w:szCs w:val="22"/>
          <w:highlight w:val="white"/>
        </w:rPr>
        <w:t xml:space="preserve">, </w:t>
      </w:r>
    </w:p>
    <w:tbl>
      <w:tblPr>
        <w:tblStyle w:val="af1"/>
        <w:tblW w:w="0" w:type="auto"/>
        <w:tblLook w:val="04A0" w:firstRow="1" w:lastRow="0" w:firstColumn="1" w:lastColumn="0" w:noHBand="0" w:noVBand="1"/>
      </w:tblPr>
      <w:tblGrid>
        <w:gridCol w:w="1276"/>
        <w:gridCol w:w="9639"/>
      </w:tblGrid>
      <w:tr w:rsidR="0053012A" w14:paraId="24D31E6B" w14:textId="77777777" w:rsidTr="0053012A">
        <w:tc>
          <w:tcPr>
            <w:tcW w:w="1276" w:type="dxa"/>
          </w:tcPr>
          <w:p w14:paraId="510FA185" w14:textId="0F930321" w:rsidR="0053012A" w:rsidRDefault="0053012A">
            <w:pPr>
              <w:jc w:val="both"/>
              <w:rPr>
                <w:sz w:val="22"/>
                <w:szCs w:val="22"/>
                <w:highlight w:val="white"/>
              </w:rPr>
            </w:pPr>
            <w:r w:rsidRPr="0053012A">
              <w:rPr>
                <w:sz w:val="22"/>
                <w:szCs w:val="22"/>
                <w:highlight w:val="white"/>
              </w:rPr>
              <w:t>заключен с</w:t>
            </w:r>
          </w:p>
        </w:tc>
        <w:tc>
          <w:tcPr>
            <w:tcW w:w="9639" w:type="dxa"/>
            <w:tcBorders>
              <w:bottom w:val="single" w:sz="4" w:space="0" w:color="auto"/>
            </w:tcBorders>
          </w:tcPr>
          <w:p w14:paraId="5FB4594F" w14:textId="1A704CD6" w:rsidR="0053012A" w:rsidRPr="00D565FD" w:rsidRDefault="0053012A" w:rsidP="0053012A">
            <w:pPr>
              <w:rPr>
                <w:bCs/>
              </w:rPr>
            </w:pPr>
          </w:p>
        </w:tc>
      </w:tr>
      <w:tr w:rsidR="0053012A" w14:paraId="591CFE17" w14:textId="77777777" w:rsidTr="0053012A">
        <w:tc>
          <w:tcPr>
            <w:tcW w:w="1276" w:type="dxa"/>
          </w:tcPr>
          <w:p w14:paraId="4314F051" w14:textId="77777777" w:rsidR="0053012A" w:rsidRPr="0053012A" w:rsidRDefault="0053012A">
            <w:pPr>
              <w:jc w:val="both"/>
              <w:rPr>
                <w:sz w:val="22"/>
                <w:szCs w:val="22"/>
                <w:highlight w:val="white"/>
              </w:rPr>
            </w:pPr>
          </w:p>
        </w:tc>
        <w:tc>
          <w:tcPr>
            <w:tcW w:w="9639" w:type="dxa"/>
            <w:tcBorders>
              <w:top w:val="single" w:sz="4" w:space="0" w:color="auto"/>
            </w:tcBorders>
          </w:tcPr>
          <w:p w14:paraId="15542BB2" w14:textId="50782DF9" w:rsidR="0053012A" w:rsidRPr="0053012A" w:rsidRDefault="0053012A" w:rsidP="0053012A">
            <w:pPr>
              <w:jc w:val="center"/>
              <w:rPr>
                <w:sz w:val="22"/>
                <w:szCs w:val="22"/>
              </w:rPr>
            </w:pPr>
            <w:r w:rsidRPr="0053012A">
              <w:rPr>
                <w:sz w:val="22"/>
                <w:szCs w:val="22"/>
                <w:highlight w:val="white"/>
              </w:rPr>
              <w:t>(наименование специализированной организации)</w:t>
            </w:r>
          </w:p>
        </w:tc>
      </w:tr>
    </w:tbl>
    <w:p w14:paraId="3505561A" w14:textId="77777777" w:rsidR="0053012A" w:rsidRPr="0053012A" w:rsidRDefault="0053012A" w:rsidP="0053012A">
      <w:pPr>
        <w:ind w:firstLine="360"/>
        <w:jc w:val="center"/>
        <w:rPr>
          <w:sz w:val="22"/>
          <w:szCs w:val="22"/>
          <w:highlight w:val="white"/>
        </w:rPr>
      </w:pPr>
    </w:p>
    <w:p w14:paraId="22CEBC3E" w14:textId="3DBECEC3" w:rsidR="0053012A" w:rsidRDefault="0053012A">
      <w:pPr>
        <w:numPr>
          <w:ilvl w:val="0"/>
          <w:numId w:val="24"/>
        </w:numPr>
        <w:shd w:val="clear" w:color="auto" w:fill="FFFFFF"/>
        <w:ind w:left="426" w:firstLine="0"/>
        <w:jc w:val="center"/>
        <w:rPr>
          <w:b/>
          <w:sz w:val="22"/>
          <w:szCs w:val="22"/>
          <w:highlight w:val="white"/>
        </w:rPr>
      </w:pPr>
      <w:r w:rsidRPr="0053012A">
        <w:rPr>
          <w:b/>
          <w:sz w:val="22"/>
          <w:szCs w:val="22"/>
          <w:highlight w:val="white"/>
        </w:rPr>
        <w:t>ПОРЯДОК УЧЁТА ГАЗА</w:t>
      </w:r>
    </w:p>
    <w:p w14:paraId="70184E1E" w14:textId="4C310DE8" w:rsidR="0053012A" w:rsidRPr="0053012A" w:rsidRDefault="0053012A">
      <w:pPr>
        <w:ind w:firstLine="426"/>
        <w:jc w:val="both"/>
        <w:rPr>
          <w:sz w:val="22"/>
          <w:szCs w:val="22"/>
          <w:highlight w:val="white"/>
        </w:rPr>
      </w:pPr>
      <w:r w:rsidRPr="0053012A">
        <w:rPr>
          <w:sz w:val="22"/>
          <w:szCs w:val="22"/>
          <w:highlight w:val="white"/>
        </w:rPr>
        <w:t>4.1 При наличии ПУ газа определение объема поставляемого газа осуществляется по показаниям ПУ газа при соблюдении следующих условий:</w:t>
      </w:r>
    </w:p>
    <w:p w14:paraId="6F79CC8E" w14:textId="77777777" w:rsidR="0053012A" w:rsidRPr="0053012A" w:rsidRDefault="0053012A">
      <w:pPr>
        <w:ind w:firstLine="426"/>
        <w:jc w:val="both"/>
        <w:rPr>
          <w:sz w:val="22"/>
          <w:szCs w:val="22"/>
          <w:highlight w:val="white"/>
        </w:rPr>
      </w:pPr>
      <w:r w:rsidRPr="0053012A">
        <w:rPr>
          <w:sz w:val="22"/>
          <w:szCs w:val="22"/>
          <w:highlight w:val="white"/>
        </w:rPr>
        <w:t>а) используются приборы учета, типы которых внесены в государственный реестр средств измерений;</w:t>
      </w:r>
    </w:p>
    <w:p w14:paraId="2EA966F0" w14:textId="047AB0E7" w:rsidR="0053012A" w:rsidRPr="0053012A" w:rsidRDefault="0053012A">
      <w:pPr>
        <w:ind w:firstLine="426"/>
        <w:jc w:val="both"/>
        <w:rPr>
          <w:sz w:val="22"/>
          <w:szCs w:val="22"/>
          <w:highlight w:val="white"/>
        </w:rPr>
      </w:pPr>
      <w:r w:rsidRPr="0053012A">
        <w:rPr>
          <w:sz w:val="22"/>
          <w:szCs w:val="22"/>
          <w:highlight w:val="white"/>
        </w:rPr>
        <w:t>б) пломба, установленная заводом-изготовителем или организацией, проводившей последнюю поверку, и пломбы, установленные Поставщиком газа на месте, где ПУ газа присоединен к газопроводу, не нарушены;</w:t>
      </w:r>
    </w:p>
    <w:p w14:paraId="33DEC8B3" w14:textId="77777777" w:rsidR="0053012A" w:rsidRPr="0053012A" w:rsidRDefault="0053012A">
      <w:pPr>
        <w:ind w:firstLine="426"/>
        <w:jc w:val="both"/>
        <w:rPr>
          <w:sz w:val="22"/>
          <w:szCs w:val="22"/>
          <w:highlight w:val="white"/>
        </w:rPr>
      </w:pPr>
      <w:r w:rsidRPr="0053012A">
        <w:rPr>
          <w:sz w:val="22"/>
          <w:szCs w:val="22"/>
          <w:highlight w:val="white"/>
        </w:rPr>
        <w:lastRenderedPageBreak/>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допущенных к использованию на территории Российской Федерации, не наступил;</w:t>
      </w:r>
    </w:p>
    <w:p w14:paraId="04C647C2" w14:textId="77777777" w:rsidR="0053012A" w:rsidRPr="0053012A" w:rsidRDefault="0053012A">
      <w:pPr>
        <w:ind w:firstLine="426"/>
        <w:jc w:val="both"/>
        <w:rPr>
          <w:sz w:val="22"/>
          <w:szCs w:val="22"/>
          <w:highlight w:val="white"/>
        </w:rPr>
      </w:pPr>
      <w:r w:rsidRPr="0053012A">
        <w:rPr>
          <w:sz w:val="22"/>
          <w:szCs w:val="22"/>
          <w:highlight w:val="white"/>
        </w:rPr>
        <w:t>г) прибор учета находится в исправном состоянии.</w:t>
      </w:r>
    </w:p>
    <w:p w14:paraId="45BB90F4" w14:textId="406C7715" w:rsidR="0053012A" w:rsidRPr="0053012A" w:rsidRDefault="0053012A">
      <w:pPr>
        <w:ind w:firstLine="426"/>
        <w:jc w:val="both"/>
        <w:rPr>
          <w:sz w:val="22"/>
          <w:szCs w:val="22"/>
          <w:highlight w:val="white"/>
        </w:rPr>
      </w:pPr>
      <w:r w:rsidRPr="0053012A">
        <w:rPr>
          <w:sz w:val="22"/>
          <w:szCs w:val="22"/>
          <w:highlight w:val="white"/>
        </w:rPr>
        <w:t>4.2. Определение объема поставляемого газа по показаниям ПУ газа осуществляется со дня установки Поставщиком газа пломбы на месте, где прибор учета газа присоединен к газопроводу. Установка пломбы осуществляется при исправном состоянии ПУ газа и наличии на ПУ газа сохранной пломбы завода-изготовителя или организации, проводившей последнюю поверку ПУ газа.</w:t>
      </w:r>
    </w:p>
    <w:p w14:paraId="47B4B250" w14:textId="7A512A46" w:rsidR="0053012A" w:rsidRPr="0053012A" w:rsidRDefault="0053012A">
      <w:pPr>
        <w:ind w:firstLine="426"/>
        <w:jc w:val="both"/>
        <w:rPr>
          <w:sz w:val="22"/>
          <w:szCs w:val="22"/>
          <w:highlight w:val="white"/>
        </w:rPr>
      </w:pPr>
      <w:r w:rsidRPr="0053012A">
        <w:rPr>
          <w:sz w:val="22"/>
          <w:szCs w:val="22"/>
          <w:highlight w:val="white"/>
        </w:rPr>
        <w:t>4.3. В случае повреждения целостности любой из пломб, указанных в подпункте «б» пункта 4.1 Договора, или возникновения неисправности ПУ газа, о чем Абонент уведомляет Поставщика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ПУ газа после ремонта присоединяется к газопроводу.</w:t>
      </w:r>
    </w:p>
    <w:p w14:paraId="7A298073" w14:textId="7CE37B27" w:rsidR="0053012A" w:rsidRPr="0053012A" w:rsidRDefault="0053012A">
      <w:pPr>
        <w:ind w:firstLine="426"/>
        <w:jc w:val="both"/>
        <w:rPr>
          <w:sz w:val="22"/>
          <w:szCs w:val="22"/>
          <w:highlight w:val="white"/>
        </w:rPr>
      </w:pPr>
      <w:r w:rsidRPr="0053012A">
        <w:rPr>
          <w:sz w:val="22"/>
          <w:szCs w:val="22"/>
          <w:highlight w:val="white"/>
        </w:rPr>
        <w:t>В случае если повреждение пломб или неисправность ПУ газа выявлены в результате проверки, проведенной Поставщиком,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ПУ газа после ремонта присоединяется к газопроводу, но не более чем за 6 месяцев.</w:t>
      </w:r>
    </w:p>
    <w:p w14:paraId="2E4C8C0D" w14:textId="109EB28B" w:rsidR="0053012A" w:rsidRPr="0053012A" w:rsidRDefault="0053012A" w:rsidP="0053012A">
      <w:pPr>
        <w:ind w:firstLine="426"/>
        <w:jc w:val="both"/>
        <w:rPr>
          <w:sz w:val="22"/>
          <w:szCs w:val="22"/>
        </w:rPr>
      </w:pPr>
      <w:r w:rsidRPr="0053012A">
        <w:rPr>
          <w:sz w:val="22"/>
          <w:szCs w:val="22"/>
        </w:rPr>
        <w:t>4.4. Демонтаж ПУ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и (или)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ПУ газа.</w:t>
      </w:r>
    </w:p>
    <w:p w14:paraId="7E47D1E6" w14:textId="40519B4C" w:rsidR="0053012A" w:rsidRPr="0053012A" w:rsidRDefault="0053012A">
      <w:pPr>
        <w:ind w:firstLine="426"/>
        <w:jc w:val="both"/>
        <w:rPr>
          <w:b/>
          <w:color w:val="000000"/>
          <w:sz w:val="22"/>
          <w:szCs w:val="22"/>
          <w:highlight w:val="white"/>
        </w:rPr>
      </w:pPr>
      <w:r w:rsidRPr="0053012A">
        <w:rPr>
          <w:sz w:val="22"/>
          <w:szCs w:val="22"/>
          <w:highlight w:val="white"/>
        </w:rPr>
        <w:t>4.5. Объем потребленного газа за период со дня демонтажа ПУ газа для направления его на поверку или в ремонт и до дня, следующего за днем установки пломбы на месте, где ПУ газа после проведения поверки или ремонта присоединяется к газопроводу, определяется в соответствии с действующим законодательством Российской Федерации.</w:t>
      </w:r>
      <w:r w:rsidRPr="0053012A">
        <w:rPr>
          <w:b/>
          <w:color w:val="000000"/>
          <w:sz w:val="22"/>
          <w:szCs w:val="22"/>
          <w:highlight w:val="white"/>
        </w:rPr>
        <w:t xml:space="preserve"> </w:t>
      </w:r>
    </w:p>
    <w:p w14:paraId="244C56E6" w14:textId="2C9F9E3F" w:rsidR="0053012A" w:rsidRPr="0053012A" w:rsidRDefault="0053012A">
      <w:pPr>
        <w:ind w:firstLine="426"/>
        <w:jc w:val="both"/>
        <w:rPr>
          <w:sz w:val="22"/>
          <w:szCs w:val="22"/>
          <w:highlight w:val="white"/>
        </w:rPr>
      </w:pPr>
      <w:r w:rsidRPr="0053012A">
        <w:rPr>
          <w:sz w:val="22"/>
          <w:szCs w:val="22"/>
          <w:highlight w:val="white"/>
        </w:rPr>
        <w:t>4.6. В случае если Абонент в установленный Договором срок не представил Поставщику сведения о показаниях ПУ газа, объем потребленного газа за прошедший расчетный период и до расчетного периода, в котором Абонент возобновил представление указанных сведений, определяется в соответствии с действующим законодательством Российской Федерации.</w:t>
      </w:r>
    </w:p>
    <w:p w14:paraId="1FAE703A" w14:textId="11234A02" w:rsidR="0053012A" w:rsidRPr="0053012A" w:rsidRDefault="0053012A">
      <w:pPr>
        <w:ind w:firstLine="426"/>
        <w:jc w:val="both"/>
        <w:rPr>
          <w:sz w:val="22"/>
          <w:szCs w:val="22"/>
          <w:highlight w:val="white"/>
        </w:rPr>
      </w:pPr>
      <w:r w:rsidRPr="0053012A">
        <w:rPr>
          <w:sz w:val="22"/>
          <w:szCs w:val="22"/>
          <w:highlight w:val="white"/>
        </w:rPr>
        <w:t>Определение объема потребляемого газа по показаниям ПУ газа возобновляется со дня, следующего за днем проведения проверки, осуществляемой Поставщиком по заявке Абонента.</w:t>
      </w:r>
    </w:p>
    <w:p w14:paraId="02141D2B" w14:textId="6D70F658" w:rsidR="0053012A" w:rsidRPr="0053012A" w:rsidRDefault="0053012A">
      <w:pPr>
        <w:ind w:firstLine="426"/>
        <w:jc w:val="both"/>
        <w:rPr>
          <w:sz w:val="22"/>
          <w:szCs w:val="22"/>
          <w:highlight w:val="white"/>
        </w:rPr>
      </w:pPr>
      <w:r w:rsidRPr="0053012A">
        <w:rPr>
          <w:sz w:val="22"/>
          <w:szCs w:val="22"/>
          <w:highlight w:val="white"/>
        </w:rPr>
        <w:t>В случае если определение объема потребляемого газа по показаниям ПУ газа возобновлено не с начала расчетного периода, то за истекшие дни расчетного периода объем потребленного газа определяется в соответствии с действующим законодательством Российской Федерации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действующего законодательства Российской Федерации и объема потребленного газа, установленного по показаниям ПУ газа.</w:t>
      </w:r>
    </w:p>
    <w:p w14:paraId="58AFA1A8" w14:textId="11B57DD7" w:rsidR="0053012A" w:rsidRPr="0053012A" w:rsidRDefault="0053012A">
      <w:pPr>
        <w:ind w:firstLine="426"/>
        <w:jc w:val="both"/>
        <w:rPr>
          <w:sz w:val="22"/>
          <w:szCs w:val="22"/>
          <w:highlight w:val="white"/>
        </w:rPr>
      </w:pPr>
      <w:r w:rsidRPr="0053012A">
        <w:rPr>
          <w:sz w:val="22"/>
          <w:szCs w:val="22"/>
          <w:highlight w:val="white"/>
        </w:rPr>
        <w:t xml:space="preserve">4.7. Учет поставляемого газа ведется по утвержденным в установленном порядке нормативам потребления в следующих случаях: </w:t>
      </w:r>
    </w:p>
    <w:p w14:paraId="64D99C39" w14:textId="13982863" w:rsidR="0053012A" w:rsidRPr="0053012A" w:rsidRDefault="0053012A">
      <w:pPr>
        <w:ind w:firstLine="426"/>
        <w:jc w:val="both"/>
        <w:rPr>
          <w:sz w:val="22"/>
          <w:szCs w:val="22"/>
          <w:highlight w:val="white"/>
        </w:rPr>
      </w:pPr>
      <w:r w:rsidRPr="0053012A">
        <w:rPr>
          <w:sz w:val="22"/>
          <w:szCs w:val="22"/>
          <w:highlight w:val="white"/>
        </w:rPr>
        <w:t>- отсутствие или неисправность ПУ газа;</w:t>
      </w:r>
    </w:p>
    <w:p w14:paraId="0B4B20A9" w14:textId="3F85B01D" w:rsidR="0053012A" w:rsidRPr="0053012A" w:rsidRDefault="0053012A">
      <w:pPr>
        <w:ind w:firstLine="426"/>
        <w:jc w:val="both"/>
        <w:rPr>
          <w:sz w:val="22"/>
          <w:szCs w:val="22"/>
          <w:highlight w:val="white"/>
        </w:rPr>
      </w:pPr>
      <w:r w:rsidRPr="0053012A">
        <w:rPr>
          <w:sz w:val="22"/>
          <w:szCs w:val="22"/>
          <w:highlight w:val="white"/>
        </w:rPr>
        <w:t xml:space="preserve">- снятие ПУ газа на ремонт, поверку – по истечении 3-месячного периода; </w:t>
      </w:r>
    </w:p>
    <w:p w14:paraId="5C30A0BA" w14:textId="373B416F" w:rsidR="0053012A" w:rsidRPr="0053012A" w:rsidRDefault="0053012A">
      <w:pPr>
        <w:ind w:firstLine="426"/>
        <w:jc w:val="both"/>
        <w:rPr>
          <w:sz w:val="22"/>
          <w:szCs w:val="22"/>
          <w:highlight w:val="white"/>
        </w:rPr>
      </w:pPr>
      <w:r w:rsidRPr="0053012A">
        <w:rPr>
          <w:sz w:val="22"/>
          <w:szCs w:val="22"/>
          <w:highlight w:val="white"/>
        </w:rPr>
        <w:t xml:space="preserve">- отсутствие (нарушение целостности) пломбы завода-изготовителя на корпусе ПУ газа, пломбы Поставщика газа либо специализированной организации, установившей пломбу; </w:t>
      </w:r>
    </w:p>
    <w:p w14:paraId="5092D54A" w14:textId="4DBB5F9E" w:rsidR="0053012A" w:rsidRPr="0053012A" w:rsidRDefault="0053012A">
      <w:pPr>
        <w:ind w:firstLine="426"/>
        <w:jc w:val="both"/>
        <w:rPr>
          <w:sz w:val="22"/>
          <w:szCs w:val="22"/>
          <w:highlight w:val="white"/>
        </w:rPr>
      </w:pPr>
      <w:r w:rsidRPr="0053012A">
        <w:rPr>
          <w:sz w:val="22"/>
          <w:szCs w:val="22"/>
          <w:highlight w:val="white"/>
        </w:rPr>
        <w:t>- наличие на корпусе ПУ газа механических повреждений;</w:t>
      </w:r>
    </w:p>
    <w:p w14:paraId="2C0D49EE" w14:textId="5C690D30" w:rsidR="0053012A" w:rsidRPr="0053012A" w:rsidRDefault="0053012A">
      <w:pPr>
        <w:ind w:firstLine="426"/>
        <w:jc w:val="both"/>
        <w:rPr>
          <w:sz w:val="22"/>
          <w:szCs w:val="22"/>
          <w:highlight w:val="white"/>
        </w:rPr>
      </w:pPr>
      <w:r w:rsidRPr="0053012A">
        <w:rPr>
          <w:sz w:val="22"/>
          <w:szCs w:val="22"/>
          <w:highlight w:val="white"/>
        </w:rPr>
        <w:t>- истечение межповерочного интервала ПУ газа;</w:t>
      </w:r>
    </w:p>
    <w:p w14:paraId="14DA0555" w14:textId="71B9C413" w:rsidR="0053012A" w:rsidRPr="0053012A" w:rsidRDefault="0053012A">
      <w:pPr>
        <w:ind w:firstLine="426"/>
        <w:jc w:val="both"/>
        <w:rPr>
          <w:sz w:val="22"/>
          <w:szCs w:val="22"/>
          <w:highlight w:val="white"/>
        </w:rPr>
      </w:pPr>
      <w:r w:rsidRPr="0053012A">
        <w:rPr>
          <w:sz w:val="22"/>
          <w:szCs w:val="22"/>
          <w:highlight w:val="white"/>
        </w:rPr>
        <w:t xml:space="preserve">- несоответствие пропускной способности ПУ газа мощности газоиспользующего оборудования; </w:t>
      </w:r>
    </w:p>
    <w:p w14:paraId="4AC2C720" w14:textId="03E6322A" w:rsidR="0053012A" w:rsidRPr="0053012A" w:rsidRDefault="0053012A">
      <w:pPr>
        <w:ind w:firstLine="426"/>
        <w:jc w:val="both"/>
        <w:rPr>
          <w:sz w:val="22"/>
          <w:szCs w:val="22"/>
          <w:highlight w:val="white"/>
        </w:rPr>
      </w:pPr>
      <w:r w:rsidRPr="0053012A">
        <w:rPr>
          <w:sz w:val="22"/>
          <w:szCs w:val="22"/>
          <w:highlight w:val="white"/>
        </w:rPr>
        <w:t>-другие случаи, препятствующие достоверному ведению учета, оговоренные в технической документации на ПУ газа (паспорте) и действующих нормативных актах Российской Федерации;</w:t>
      </w:r>
    </w:p>
    <w:p w14:paraId="2D5DF75C" w14:textId="06889C74" w:rsidR="0053012A" w:rsidRPr="0053012A" w:rsidRDefault="0053012A">
      <w:pPr>
        <w:ind w:firstLine="426"/>
        <w:jc w:val="both"/>
        <w:rPr>
          <w:sz w:val="22"/>
          <w:szCs w:val="22"/>
          <w:highlight w:val="white"/>
        </w:rPr>
      </w:pPr>
      <w:r w:rsidRPr="0053012A">
        <w:rPr>
          <w:sz w:val="22"/>
          <w:szCs w:val="22"/>
          <w:highlight w:val="white"/>
        </w:rPr>
        <w:t>- непредставление либо несвоевременное представление Абонентом сведений о показаниях ПУ газа за отчетный период – по истечении 3-месячного периода.</w:t>
      </w:r>
    </w:p>
    <w:p w14:paraId="08E74B02" w14:textId="40A121CB" w:rsidR="0053012A" w:rsidRPr="0053012A" w:rsidRDefault="0053012A">
      <w:pPr>
        <w:ind w:firstLine="426"/>
        <w:jc w:val="both"/>
        <w:rPr>
          <w:sz w:val="22"/>
          <w:szCs w:val="22"/>
          <w:highlight w:val="white"/>
        </w:rPr>
      </w:pPr>
      <w:r w:rsidRPr="0053012A">
        <w:rPr>
          <w:sz w:val="22"/>
          <w:szCs w:val="22"/>
          <w:highlight w:val="white"/>
        </w:rPr>
        <w:t>4.8. Объем потребленного газа, определяемый в соответствии с нормативами потребления газа, в расчетном периоде рассчитывается в следующем порядке:</w:t>
      </w:r>
    </w:p>
    <w:p w14:paraId="2C354340" w14:textId="77777777" w:rsidR="0053012A" w:rsidRPr="0053012A" w:rsidRDefault="0053012A">
      <w:pPr>
        <w:ind w:firstLine="426"/>
        <w:jc w:val="both"/>
        <w:rPr>
          <w:sz w:val="22"/>
          <w:szCs w:val="22"/>
          <w:highlight w:val="white"/>
        </w:rPr>
      </w:pPr>
      <w:r w:rsidRPr="0053012A">
        <w:rPr>
          <w:sz w:val="22"/>
          <w:szCs w:val="22"/>
          <w:highlight w:val="white"/>
        </w:rPr>
        <w:t xml:space="preserve"> 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14:paraId="1261B895" w14:textId="77777777" w:rsidR="0053012A" w:rsidRPr="0053012A" w:rsidRDefault="0053012A">
      <w:pPr>
        <w:ind w:firstLine="426"/>
        <w:jc w:val="both"/>
        <w:rPr>
          <w:sz w:val="22"/>
          <w:szCs w:val="22"/>
          <w:highlight w:val="white"/>
        </w:rPr>
      </w:pPr>
      <w:r w:rsidRPr="0053012A">
        <w:rPr>
          <w:sz w:val="22"/>
          <w:szCs w:val="22"/>
          <w:highlight w:val="white"/>
        </w:rPr>
        <w:t xml:space="preserve"> 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14:paraId="49F2E6CC" w14:textId="77777777" w:rsidR="0053012A" w:rsidRPr="0053012A" w:rsidRDefault="0053012A">
      <w:pPr>
        <w:ind w:firstLine="426"/>
        <w:jc w:val="both"/>
        <w:rPr>
          <w:sz w:val="22"/>
          <w:szCs w:val="22"/>
          <w:highlight w:val="white"/>
        </w:rPr>
      </w:pPr>
      <w:r w:rsidRPr="0053012A">
        <w:rPr>
          <w:sz w:val="22"/>
          <w:szCs w:val="22"/>
          <w:highlight w:val="white"/>
        </w:rPr>
        <w:lastRenderedPageBreak/>
        <w:t xml:space="preserve"> 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индивидуального домовладения - как произведение общего объема этих помещений и норматива потребления газа, установленного для этих целей;</w:t>
      </w:r>
    </w:p>
    <w:p w14:paraId="068D0292" w14:textId="50AA23C9" w:rsidR="0053012A" w:rsidRPr="0053012A" w:rsidRDefault="0053012A">
      <w:pPr>
        <w:ind w:firstLine="426"/>
        <w:jc w:val="both"/>
        <w:rPr>
          <w:sz w:val="22"/>
          <w:szCs w:val="22"/>
          <w:highlight w:val="white"/>
        </w:rPr>
      </w:pPr>
      <w:r w:rsidRPr="0053012A">
        <w:rPr>
          <w:sz w:val="22"/>
          <w:szCs w:val="22"/>
          <w:highlight w:val="white"/>
        </w:rPr>
        <w:t>4.9. В случае если фактическое присоединение входящего в состав ВДГО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14:paraId="6AA84213" w14:textId="1A0E97DF" w:rsidR="0053012A" w:rsidRPr="0053012A" w:rsidRDefault="0053012A">
      <w:pPr>
        <w:ind w:firstLine="426"/>
        <w:jc w:val="both"/>
        <w:rPr>
          <w:sz w:val="22"/>
          <w:szCs w:val="22"/>
          <w:highlight w:val="white"/>
        </w:rPr>
      </w:pPr>
      <w:r w:rsidRPr="0053012A">
        <w:rPr>
          <w:sz w:val="22"/>
          <w:szCs w:val="22"/>
          <w:highlight w:val="white"/>
        </w:rPr>
        <w:t>4.10.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ПУ газа и коэффициента, определяемого как:</w:t>
      </w:r>
    </w:p>
    <w:p w14:paraId="53FBC518" w14:textId="4142C1FB" w:rsidR="0053012A" w:rsidRPr="0053012A" w:rsidRDefault="0053012A" w:rsidP="0053012A">
      <w:pPr>
        <w:ind w:firstLine="426"/>
        <w:jc w:val="both"/>
        <w:rPr>
          <w:sz w:val="22"/>
          <w:szCs w:val="22"/>
          <w:highlight w:val="white"/>
        </w:rPr>
      </w:pPr>
      <w:r w:rsidRPr="0053012A">
        <w:rPr>
          <w:sz w:val="22"/>
          <w:szCs w:val="22"/>
          <w:highlight w:val="white"/>
        </w:rP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14:paraId="7CC4FCA9" w14:textId="2D35BD81" w:rsidR="0053012A" w:rsidRPr="0053012A" w:rsidRDefault="0053012A" w:rsidP="0053012A">
      <w:pPr>
        <w:ind w:firstLine="426"/>
        <w:jc w:val="both"/>
        <w:rPr>
          <w:sz w:val="22"/>
          <w:szCs w:val="22"/>
          <w:highlight w:val="white"/>
        </w:rPr>
      </w:pPr>
      <w:r w:rsidRPr="0053012A">
        <w:rPr>
          <w:sz w:val="22"/>
          <w:szCs w:val="22"/>
          <w:highlight w:val="white"/>
        </w:rPr>
        <w:t xml:space="preserve">-доля количества граждан, проживающих в комнате, в общем количестве граждан, проживающих в квартире (жилом доме) - при наличии централизованного отопления. </w:t>
      </w:r>
    </w:p>
    <w:p w14:paraId="2C1DE285" w14:textId="69464CE1" w:rsidR="0053012A" w:rsidRPr="0053012A" w:rsidRDefault="0053012A">
      <w:pPr>
        <w:ind w:firstLine="426"/>
        <w:jc w:val="both"/>
        <w:rPr>
          <w:sz w:val="22"/>
          <w:szCs w:val="22"/>
          <w:highlight w:val="white"/>
        </w:rPr>
      </w:pPr>
      <w:r w:rsidRPr="0053012A">
        <w:rPr>
          <w:sz w:val="22"/>
          <w:szCs w:val="22"/>
          <w:highlight w:val="white"/>
        </w:rPr>
        <w:t xml:space="preserve">4.11. Неиспользование Абонентом и совместно с ним проживающими лицами помещений не является основанием для освобождения от обязанности по оплате газа. </w:t>
      </w:r>
    </w:p>
    <w:p w14:paraId="1187DD5D" w14:textId="5EBE571E" w:rsidR="0053012A" w:rsidRPr="0053012A" w:rsidRDefault="0053012A">
      <w:pPr>
        <w:ind w:firstLine="426"/>
        <w:jc w:val="both"/>
        <w:rPr>
          <w:b/>
          <w:color w:val="000000"/>
          <w:sz w:val="22"/>
          <w:szCs w:val="22"/>
          <w:highlight w:val="white"/>
        </w:rPr>
      </w:pPr>
      <w:r w:rsidRPr="0053012A">
        <w:rPr>
          <w:sz w:val="22"/>
          <w:szCs w:val="22"/>
          <w:highlight w:val="white"/>
        </w:rPr>
        <w:t>4.12.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r w:rsidRPr="0053012A">
        <w:rPr>
          <w:b/>
          <w:color w:val="000000"/>
          <w:sz w:val="22"/>
          <w:szCs w:val="22"/>
          <w:highlight w:val="white"/>
        </w:rPr>
        <w:t xml:space="preserve"> </w:t>
      </w:r>
    </w:p>
    <w:p w14:paraId="2443F27B" w14:textId="09EECD83" w:rsidR="0053012A" w:rsidRPr="0053012A" w:rsidRDefault="0053012A">
      <w:pPr>
        <w:ind w:firstLine="426"/>
        <w:jc w:val="both"/>
        <w:rPr>
          <w:sz w:val="22"/>
          <w:szCs w:val="22"/>
          <w:highlight w:val="white"/>
        </w:rPr>
      </w:pPr>
      <w:r w:rsidRPr="0053012A">
        <w:rPr>
          <w:sz w:val="22"/>
          <w:szCs w:val="22"/>
          <w:highlight w:val="white"/>
        </w:rPr>
        <w:t xml:space="preserve">4.13. В случае если в процессе проверки Поставщиком газа будет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w:t>
      </w:r>
      <w:r w:rsidRPr="0053012A">
        <w:rPr>
          <w:sz w:val="22"/>
          <w:szCs w:val="22"/>
        </w:rPr>
        <w:t>самоуправления, учреждениями и организациями жилищного-коммунального хозяйства, ТСЖ, ЖСК, управляющими компаниями,</w:t>
      </w:r>
      <w:r w:rsidRPr="0053012A">
        <w:rPr>
          <w:sz w:val="22"/>
          <w:szCs w:val="22"/>
          <w:highlight w:val="white"/>
        </w:rPr>
        <w:t xml:space="preserve">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14:paraId="5DBA2D47" w14:textId="576E24EB" w:rsidR="0053012A" w:rsidRPr="0053012A" w:rsidRDefault="0053012A">
      <w:pPr>
        <w:ind w:firstLine="426"/>
        <w:jc w:val="both"/>
        <w:rPr>
          <w:sz w:val="22"/>
          <w:szCs w:val="22"/>
          <w:highlight w:val="white"/>
        </w:rPr>
      </w:pPr>
      <w:r w:rsidRPr="0053012A">
        <w:rPr>
          <w:sz w:val="22"/>
          <w:szCs w:val="22"/>
          <w:highlight w:val="white"/>
        </w:rPr>
        <w:t>4.14. В случае если Абонент, объем поставки газа, которому определяется по показаниям прибора учета газа, не допускает представителей Поставщика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14:paraId="4A67D967" w14:textId="16CCFCFF" w:rsidR="0053012A" w:rsidRPr="0053012A" w:rsidRDefault="0053012A">
      <w:pPr>
        <w:ind w:firstLine="426"/>
        <w:jc w:val="both"/>
        <w:rPr>
          <w:color w:val="000000" w:themeColor="text1"/>
          <w:sz w:val="22"/>
          <w:szCs w:val="22"/>
        </w:rPr>
      </w:pPr>
      <w:r w:rsidRPr="0053012A">
        <w:rPr>
          <w:color w:val="000000" w:themeColor="text1"/>
          <w:sz w:val="22"/>
          <w:szCs w:val="22"/>
          <w:highlight w:val="white"/>
        </w:rPr>
        <w:t xml:space="preserve">4.15. Показания ПУ газа, оснащенного системой телеметрии учета газа, передаются Поставщику газа автоматически. Переданные показания отражаются в личном кабинете Абонента/квитанции. В случае отсутствия информации о переданных показаниях в личном кабинете Абонента/квитанции, Абоненту необходимо представить Поставщику газа сведения о показаниях ПУ газа в порядке, </w:t>
      </w:r>
      <w:r w:rsidRPr="0053012A">
        <w:rPr>
          <w:color w:val="000000" w:themeColor="text1"/>
          <w:sz w:val="22"/>
          <w:szCs w:val="22"/>
        </w:rPr>
        <w:t>предусмотренном пунктом 5.2.4 Договора.</w:t>
      </w:r>
    </w:p>
    <w:p w14:paraId="232450F2" w14:textId="707FD73E" w:rsidR="0053012A" w:rsidRPr="0053012A" w:rsidRDefault="0053012A">
      <w:pPr>
        <w:jc w:val="center"/>
        <w:rPr>
          <w:b/>
          <w:color w:val="000000" w:themeColor="text1"/>
          <w:sz w:val="22"/>
          <w:szCs w:val="22"/>
          <w:highlight w:val="white"/>
        </w:rPr>
      </w:pPr>
    </w:p>
    <w:p w14:paraId="27DCFA07" w14:textId="55F8C0BB" w:rsidR="0053012A" w:rsidRPr="0053012A" w:rsidRDefault="0053012A" w:rsidP="0053012A">
      <w:pPr>
        <w:pStyle w:val="a3"/>
        <w:numPr>
          <w:ilvl w:val="0"/>
          <w:numId w:val="24"/>
        </w:numPr>
        <w:jc w:val="center"/>
        <w:rPr>
          <w:b/>
          <w:sz w:val="22"/>
          <w:szCs w:val="22"/>
          <w:highlight w:val="white"/>
        </w:rPr>
      </w:pPr>
      <w:r w:rsidRPr="0053012A">
        <w:rPr>
          <w:b/>
          <w:sz w:val="22"/>
          <w:szCs w:val="22"/>
          <w:highlight w:val="white"/>
        </w:rPr>
        <w:t>ПРАВА И ОБЯЗАННОСТИ АБОНЕНТА</w:t>
      </w:r>
    </w:p>
    <w:p w14:paraId="63709444" w14:textId="5DF7E158" w:rsidR="0053012A" w:rsidRPr="0053012A" w:rsidRDefault="0053012A">
      <w:pPr>
        <w:ind w:firstLine="426"/>
        <w:jc w:val="both"/>
        <w:rPr>
          <w:sz w:val="22"/>
          <w:szCs w:val="22"/>
          <w:highlight w:val="white"/>
        </w:rPr>
      </w:pPr>
      <w:r w:rsidRPr="0053012A">
        <w:rPr>
          <w:sz w:val="22"/>
          <w:szCs w:val="22"/>
          <w:highlight w:val="white"/>
        </w:rPr>
        <w:t>5.1</w:t>
      </w:r>
      <w:r w:rsidRPr="0053012A">
        <w:rPr>
          <w:i/>
          <w:sz w:val="22"/>
          <w:szCs w:val="22"/>
          <w:highlight w:val="white"/>
        </w:rPr>
        <w:t>.</w:t>
      </w:r>
      <w:r w:rsidRPr="0053012A">
        <w:rPr>
          <w:b/>
          <w:i/>
          <w:sz w:val="22"/>
          <w:szCs w:val="22"/>
          <w:highlight w:val="white"/>
        </w:rPr>
        <w:t xml:space="preserve"> </w:t>
      </w:r>
      <w:r w:rsidRPr="0053012A">
        <w:rPr>
          <w:b/>
          <w:sz w:val="22"/>
          <w:szCs w:val="22"/>
          <w:highlight w:val="white"/>
          <w:u w:val="single"/>
        </w:rPr>
        <w:t>Абонент вправе</w:t>
      </w:r>
      <w:r w:rsidRPr="0053012A">
        <w:rPr>
          <w:b/>
          <w:i/>
          <w:sz w:val="22"/>
          <w:szCs w:val="22"/>
          <w:highlight w:val="white"/>
        </w:rPr>
        <w:t>:</w:t>
      </w:r>
    </w:p>
    <w:p w14:paraId="70F4D79B" w14:textId="77777777" w:rsidR="0053012A" w:rsidRPr="0053012A" w:rsidRDefault="0053012A">
      <w:pPr>
        <w:ind w:firstLine="426"/>
        <w:jc w:val="both"/>
        <w:rPr>
          <w:sz w:val="22"/>
          <w:szCs w:val="22"/>
          <w:highlight w:val="white"/>
        </w:rPr>
      </w:pPr>
      <w:r w:rsidRPr="0053012A">
        <w:rPr>
          <w:sz w:val="22"/>
          <w:szCs w:val="22"/>
          <w:highlight w:val="white"/>
        </w:rPr>
        <w:t>5.1.1. Требовать круглосуточной подачи газа надлежащего качества без ограничения его объема.</w:t>
      </w:r>
    </w:p>
    <w:p w14:paraId="7C004C84" w14:textId="2797EF47" w:rsidR="0053012A" w:rsidRPr="0053012A" w:rsidRDefault="0053012A">
      <w:pPr>
        <w:ind w:firstLine="426"/>
        <w:jc w:val="both"/>
        <w:rPr>
          <w:sz w:val="22"/>
          <w:szCs w:val="22"/>
          <w:highlight w:val="white"/>
        </w:rPr>
      </w:pPr>
      <w:r w:rsidRPr="0053012A">
        <w:rPr>
          <w:sz w:val="22"/>
          <w:szCs w:val="22"/>
          <w:highlight w:val="white"/>
        </w:rPr>
        <w:t>5.1.2. Вносить плату за газ на условиях авансирования без указания показаний ПУ газа с последующим их фактическим предоставлением в установленные сроки.</w:t>
      </w:r>
    </w:p>
    <w:p w14:paraId="0679F098" w14:textId="7DEB0F1D" w:rsidR="0053012A" w:rsidRPr="0053012A" w:rsidRDefault="0053012A">
      <w:pPr>
        <w:ind w:firstLine="426"/>
        <w:jc w:val="both"/>
        <w:rPr>
          <w:sz w:val="22"/>
          <w:szCs w:val="22"/>
          <w:highlight w:val="white"/>
        </w:rPr>
      </w:pPr>
      <w:r w:rsidRPr="0053012A">
        <w:rPr>
          <w:sz w:val="22"/>
          <w:szCs w:val="22"/>
          <w:highlight w:val="white"/>
        </w:rPr>
        <w:t>5.1.3. Получать информацию об изменении тарифов на газ.</w:t>
      </w:r>
    </w:p>
    <w:p w14:paraId="240E95D9" w14:textId="4D2D1DFD" w:rsidR="0053012A" w:rsidRPr="0053012A" w:rsidRDefault="0053012A" w:rsidP="0053012A">
      <w:pPr>
        <w:ind w:firstLine="426"/>
        <w:jc w:val="both"/>
        <w:rPr>
          <w:sz w:val="22"/>
          <w:szCs w:val="22"/>
        </w:rPr>
      </w:pPr>
      <w:r w:rsidRPr="0053012A">
        <w:rPr>
          <w:sz w:val="22"/>
          <w:szCs w:val="22"/>
        </w:rPr>
        <w:t>5.1.4. Получать разъяснения относительно начислений за потребленный газ, информацию о состоянии своего лицевого счета, производить сверку расчетов по месту нахождения территориального отделения Поставщика газа.</w:t>
      </w:r>
    </w:p>
    <w:p w14:paraId="6D044C77" w14:textId="6C702B8E" w:rsidR="0053012A" w:rsidRPr="0053012A" w:rsidRDefault="0053012A" w:rsidP="0053012A">
      <w:pPr>
        <w:ind w:firstLine="426"/>
        <w:jc w:val="both"/>
        <w:rPr>
          <w:sz w:val="22"/>
          <w:szCs w:val="22"/>
        </w:rPr>
      </w:pPr>
      <w:r w:rsidRPr="0053012A">
        <w:rPr>
          <w:sz w:val="22"/>
          <w:szCs w:val="22"/>
        </w:rPr>
        <w:t>5.1.5.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14:paraId="647F1E14" w14:textId="499F83D7" w:rsidR="0053012A" w:rsidRPr="0053012A" w:rsidRDefault="0053012A">
      <w:pPr>
        <w:ind w:firstLine="426"/>
        <w:jc w:val="both"/>
        <w:rPr>
          <w:sz w:val="22"/>
          <w:szCs w:val="22"/>
          <w:highlight w:val="white"/>
        </w:rPr>
      </w:pPr>
      <w:r w:rsidRPr="0053012A">
        <w:rPr>
          <w:sz w:val="22"/>
          <w:szCs w:val="22"/>
          <w:highlight w:val="white"/>
        </w:rPr>
        <w:t>5.1.6. Осуществлять иные права, предусмотренные нормами действующего законодательства Российской Федерации.</w:t>
      </w:r>
    </w:p>
    <w:p w14:paraId="704469D7" w14:textId="77777777" w:rsidR="0053012A" w:rsidRDefault="0053012A" w:rsidP="0053012A">
      <w:pPr>
        <w:ind w:firstLine="426"/>
        <w:jc w:val="both"/>
        <w:rPr>
          <w:sz w:val="22"/>
          <w:szCs w:val="22"/>
          <w:highlight w:val="white"/>
        </w:rPr>
      </w:pPr>
    </w:p>
    <w:p w14:paraId="6FB0A194" w14:textId="098C8E86" w:rsidR="0053012A" w:rsidRPr="0053012A" w:rsidRDefault="0053012A" w:rsidP="0053012A">
      <w:pPr>
        <w:ind w:firstLine="426"/>
        <w:jc w:val="both"/>
        <w:rPr>
          <w:b/>
          <w:sz w:val="22"/>
          <w:szCs w:val="22"/>
          <w:highlight w:val="white"/>
          <w:u w:val="single"/>
        </w:rPr>
      </w:pPr>
      <w:r w:rsidRPr="0053012A">
        <w:rPr>
          <w:sz w:val="22"/>
          <w:szCs w:val="22"/>
          <w:highlight w:val="white"/>
        </w:rPr>
        <w:t xml:space="preserve">5.2. </w:t>
      </w:r>
      <w:r w:rsidRPr="0053012A">
        <w:rPr>
          <w:b/>
          <w:sz w:val="22"/>
          <w:szCs w:val="22"/>
          <w:highlight w:val="white"/>
          <w:u w:val="single"/>
        </w:rPr>
        <w:t>Абонент обязан:</w:t>
      </w:r>
    </w:p>
    <w:p w14:paraId="69E49426" w14:textId="064B5AC0" w:rsidR="0053012A" w:rsidRPr="0053012A" w:rsidRDefault="0053012A" w:rsidP="0053012A">
      <w:pPr>
        <w:ind w:firstLine="426"/>
        <w:jc w:val="both"/>
        <w:rPr>
          <w:sz w:val="22"/>
          <w:szCs w:val="22"/>
        </w:rPr>
      </w:pPr>
      <w:r w:rsidRPr="0053012A">
        <w:rPr>
          <w:sz w:val="22"/>
          <w:szCs w:val="22"/>
        </w:rPr>
        <w:t>5.2.1 Производить оплату потребляемого газа в установленный срок, до 15 числа месяца, следующего за истекшим расчетным периодом, в полном объеме. В случае нарушения сроков оплаты поставляемого газа уплачивать пени в размере и порядке, установленным Жилищным Кодексом Российской Федерации.</w:t>
      </w:r>
    </w:p>
    <w:p w14:paraId="13A2D401" w14:textId="1243F230" w:rsidR="0053012A" w:rsidRPr="0053012A" w:rsidRDefault="0053012A" w:rsidP="0053012A">
      <w:pPr>
        <w:ind w:firstLine="426"/>
        <w:jc w:val="both"/>
        <w:rPr>
          <w:sz w:val="22"/>
          <w:szCs w:val="22"/>
        </w:rPr>
      </w:pPr>
      <w:r w:rsidRPr="0053012A">
        <w:rPr>
          <w:sz w:val="22"/>
          <w:szCs w:val="22"/>
        </w:rPr>
        <w:t>5.2.2.Незамедлительно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14:paraId="1A4774B3" w14:textId="4A2E8431" w:rsidR="0053012A" w:rsidRPr="0053012A" w:rsidRDefault="0053012A" w:rsidP="0053012A">
      <w:pPr>
        <w:ind w:firstLine="426"/>
        <w:jc w:val="both"/>
        <w:rPr>
          <w:sz w:val="22"/>
          <w:szCs w:val="22"/>
        </w:rPr>
      </w:pPr>
      <w:r w:rsidRPr="0053012A">
        <w:rPr>
          <w:sz w:val="22"/>
          <w:szCs w:val="22"/>
        </w:rPr>
        <w:t>5.2.3. Обеспечивать в установленные сроки и за свой счет представление ПУ газа для проведения поверки.</w:t>
      </w:r>
    </w:p>
    <w:p w14:paraId="366B4AC5" w14:textId="482E6722" w:rsidR="0053012A" w:rsidRPr="0053012A" w:rsidRDefault="0053012A" w:rsidP="0053012A">
      <w:pPr>
        <w:ind w:firstLine="426"/>
        <w:jc w:val="both"/>
        <w:rPr>
          <w:color w:val="000000" w:themeColor="text1"/>
          <w:sz w:val="22"/>
          <w:szCs w:val="22"/>
          <w:highlight w:val="white"/>
        </w:rPr>
      </w:pPr>
      <w:r w:rsidRPr="0053012A">
        <w:rPr>
          <w:color w:val="000000" w:themeColor="text1"/>
          <w:sz w:val="22"/>
          <w:szCs w:val="22"/>
        </w:rPr>
        <w:t>5.2.4.</w:t>
      </w:r>
      <w:r w:rsidRPr="0053012A">
        <w:rPr>
          <w:color w:val="000000" w:themeColor="text1"/>
          <w:sz w:val="22"/>
          <w:szCs w:val="22"/>
          <w:highlight w:val="white"/>
        </w:rPr>
        <w:t xml:space="preserve"> При наличии ПУ газа ежемесячно сообщать сведения о показаниях прибора учета газа в сроки, обеспечивающие Поставщиком газа приём таких показаний с 20-го по 25-е число текущего расчетного месяца, путем письменного или устного сообщения. По телефону Единого контакт центра -509-555, через Интернет – сервис </w:t>
      </w:r>
      <w:r w:rsidRPr="0053012A">
        <w:rPr>
          <w:color w:val="000000" w:themeColor="text1"/>
          <w:sz w:val="22"/>
          <w:szCs w:val="22"/>
          <w:highlight w:val="white"/>
        </w:rPr>
        <w:lastRenderedPageBreak/>
        <w:t xml:space="preserve">«Личный кабинет» на сайте Поставщика Газа, в мобильном приложении Поставщика Газа, лично в территориальном подразделении, </w:t>
      </w:r>
      <w:r w:rsidRPr="0053012A">
        <w:rPr>
          <w:iCs/>
          <w:color w:val="000000" w:themeColor="text1"/>
          <w:sz w:val="22"/>
          <w:szCs w:val="22"/>
          <w:highlight w:val="white"/>
        </w:rPr>
        <w:t>через государственную информационную систему жилищно-коммунального хозяйства (ГИС ЖКХ)</w:t>
      </w:r>
      <w:r w:rsidRPr="0053012A">
        <w:rPr>
          <w:iCs/>
          <w:color w:val="000000" w:themeColor="text1"/>
          <w:spacing w:val="-1"/>
          <w:sz w:val="22"/>
          <w:szCs w:val="22"/>
        </w:rPr>
        <w:t xml:space="preserve">, во </w:t>
      </w:r>
      <w:r w:rsidRPr="0053012A">
        <w:rPr>
          <w:iCs/>
          <w:color w:val="000000" w:themeColor="text1"/>
          <w:sz w:val="22"/>
          <w:szCs w:val="22"/>
        </w:rPr>
        <w:t xml:space="preserve">всех </w:t>
      </w:r>
      <w:r w:rsidRPr="0053012A">
        <w:rPr>
          <w:iCs/>
          <w:color w:val="000000" w:themeColor="text1"/>
          <w:sz w:val="22"/>
          <w:szCs w:val="22"/>
          <w:highlight w:val="white"/>
        </w:rPr>
        <w:t>отделениях почтовой связи г. Якутска и улусов;</w:t>
      </w:r>
      <w:r w:rsidRPr="0053012A">
        <w:rPr>
          <w:color w:val="000000" w:themeColor="text1"/>
          <w:sz w:val="22"/>
          <w:szCs w:val="22"/>
        </w:rPr>
        <w:t xml:space="preserve"> </w:t>
      </w:r>
      <w:r w:rsidRPr="0053012A">
        <w:rPr>
          <w:iCs/>
          <w:color w:val="000000" w:themeColor="text1"/>
          <w:sz w:val="22"/>
          <w:szCs w:val="22"/>
        </w:rPr>
        <w:t xml:space="preserve">в кассах и терминалах банков, через портал </w:t>
      </w:r>
      <w:r w:rsidRPr="0053012A">
        <w:rPr>
          <w:iCs/>
          <w:color w:val="000000" w:themeColor="text1"/>
          <w:sz w:val="22"/>
          <w:szCs w:val="22"/>
          <w:lang w:val="en-US"/>
        </w:rPr>
        <w:t>e</w:t>
      </w:r>
      <w:r w:rsidRPr="0053012A">
        <w:rPr>
          <w:iCs/>
          <w:color w:val="000000" w:themeColor="text1"/>
          <w:sz w:val="22"/>
          <w:szCs w:val="22"/>
        </w:rPr>
        <w:t>-</w:t>
      </w:r>
      <w:r w:rsidRPr="0053012A">
        <w:rPr>
          <w:iCs/>
          <w:color w:val="000000" w:themeColor="text1"/>
          <w:sz w:val="22"/>
          <w:szCs w:val="22"/>
          <w:lang w:val="en-US"/>
        </w:rPr>
        <w:t>yakutia</w:t>
      </w:r>
      <w:r w:rsidRPr="0053012A">
        <w:rPr>
          <w:iCs/>
          <w:color w:val="000000" w:themeColor="text1"/>
          <w:sz w:val="22"/>
          <w:szCs w:val="22"/>
        </w:rPr>
        <w:t>.</w:t>
      </w:r>
      <w:r w:rsidRPr="0053012A">
        <w:rPr>
          <w:iCs/>
          <w:color w:val="000000" w:themeColor="text1"/>
          <w:sz w:val="22"/>
          <w:szCs w:val="22"/>
          <w:lang w:val="en-US"/>
        </w:rPr>
        <w:t>ru</w:t>
      </w:r>
      <w:r w:rsidRPr="0053012A">
        <w:rPr>
          <w:iCs/>
          <w:color w:val="000000" w:themeColor="text1"/>
          <w:sz w:val="22"/>
          <w:szCs w:val="22"/>
        </w:rPr>
        <w:t xml:space="preserve"> Сервис объединенный платежный документ</w:t>
      </w:r>
      <w:r w:rsidRPr="0053012A">
        <w:rPr>
          <w:color w:val="000000" w:themeColor="text1"/>
          <w:sz w:val="22"/>
          <w:szCs w:val="22"/>
          <w:highlight w:val="white"/>
        </w:rPr>
        <w:t>, в кассах платежных агентов, либо иными способами. При отсутствии данных о показа</w:t>
      </w:r>
      <w:r w:rsidRPr="0053012A">
        <w:rPr>
          <w:color w:val="000000" w:themeColor="text1"/>
          <w:sz w:val="22"/>
          <w:szCs w:val="22"/>
        </w:rPr>
        <w:t>н</w:t>
      </w:r>
      <w:r w:rsidRPr="0053012A">
        <w:rPr>
          <w:color w:val="000000" w:themeColor="text1"/>
          <w:sz w:val="22"/>
          <w:szCs w:val="22"/>
          <w:highlight w:val="white"/>
        </w:rPr>
        <w:t>иях ПУ газа начисление производится в порядке, предусмотренном действующим законодательством Российской Федерации.</w:t>
      </w:r>
    </w:p>
    <w:p w14:paraId="652DD14D" w14:textId="64F8E87B" w:rsidR="0053012A" w:rsidRPr="0053012A" w:rsidRDefault="0053012A" w:rsidP="0053012A">
      <w:pPr>
        <w:ind w:firstLine="426"/>
        <w:jc w:val="both"/>
        <w:rPr>
          <w:sz w:val="22"/>
          <w:szCs w:val="22"/>
          <w:highlight w:val="white"/>
        </w:rPr>
      </w:pPr>
      <w:r w:rsidRPr="0053012A">
        <w:rPr>
          <w:sz w:val="22"/>
          <w:szCs w:val="22"/>
        </w:rPr>
        <w:t>5.2.5.</w:t>
      </w:r>
      <w:r w:rsidRPr="0053012A">
        <w:rPr>
          <w:sz w:val="22"/>
          <w:szCs w:val="22"/>
          <w:lang w:eastAsia="zh-CN"/>
        </w:rPr>
        <w:t xml:space="preserve">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r w:rsidRPr="0053012A">
        <w:rPr>
          <w:sz w:val="22"/>
          <w:szCs w:val="22"/>
          <w:highlight w:val="white"/>
        </w:rPr>
        <w:t xml:space="preserve"> </w:t>
      </w:r>
    </w:p>
    <w:p w14:paraId="63FBDC91" w14:textId="6250C727" w:rsidR="0053012A" w:rsidRPr="0053012A" w:rsidRDefault="0053012A" w:rsidP="0053012A">
      <w:pPr>
        <w:autoSpaceDE w:val="0"/>
        <w:autoSpaceDN w:val="0"/>
        <w:adjustRightInd w:val="0"/>
        <w:ind w:firstLine="426"/>
        <w:jc w:val="both"/>
        <w:rPr>
          <w:sz w:val="22"/>
          <w:szCs w:val="22"/>
          <w:lang w:eastAsia="zh-CN"/>
        </w:rPr>
      </w:pPr>
      <w:r w:rsidRPr="0053012A">
        <w:rPr>
          <w:sz w:val="22"/>
          <w:szCs w:val="22"/>
        </w:rPr>
        <w:t>5.2.6. Уведомлять в 5-дневный срок в письменной форме Поставщика газа одним из способов</w:t>
      </w:r>
      <w:r w:rsidRPr="0053012A">
        <w:rPr>
          <w:sz w:val="22"/>
          <w:szCs w:val="22"/>
          <w:lang w:eastAsia="zh-CN"/>
        </w:rPr>
        <w:t xml:space="preserve"> (путем посещения офиса газоснабжающей организации, направления почтового отправления, через многофункциональный центр предоставления государственных и муниципальных услуг, личный кабинет заявителя (абонента), личный кабинет на едином портале, личный кабинет на региональном портале)</w:t>
      </w:r>
      <w:r w:rsidRPr="0053012A">
        <w:rPr>
          <w:sz w:val="22"/>
          <w:szCs w:val="22"/>
        </w:rPr>
        <w:t>, о следующих фактах:</w:t>
      </w:r>
    </w:p>
    <w:p w14:paraId="5049986B" w14:textId="77777777" w:rsidR="0053012A" w:rsidRPr="0053012A" w:rsidRDefault="0053012A" w:rsidP="0053012A">
      <w:pPr>
        <w:ind w:firstLine="426"/>
        <w:jc w:val="both"/>
        <w:rPr>
          <w:sz w:val="22"/>
          <w:szCs w:val="22"/>
        </w:rPr>
      </w:pPr>
      <w:r w:rsidRPr="0053012A">
        <w:rPr>
          <w:sz w:val="22"/>
          <w:szCs w:val="22"/>
        </w:rP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14:paraId="3269105F" w14:textId="77777777" w:rsidR="0053012A" w:rsidRPr="0053012A" w:rsidRDefault="0053012A" w:rsidP="0053012A">
      <w:pPr>
        <w:ind w:firstLine="426"/>
        <w:jc w:val="both"/>
        <w:rPr>
          <w:sz w:val="22"/>
          <w:szCs w:val="22"/>
        </w:rPr>
      </w:pPr>
      <w:r w:rsidRPr="0053012A">
        <w:rPr>
          <w:sz w:val="22"/>
          <w:szCs w:val="22"/>
        </w:rPr>
        <w:t>изменение размера (площади, объема) отапливаемых жилых и нежилых помещений;</w:t>
      </w:r>
    </w:p>
    <w:p w14:paraId="03A5DBA4" w14:textId="77777777" w:rsidR="0053012A" w:rsidRPr="0053012A" w:rsidRDefault="0053012A" w:rsidP="0053012A">
      <w:pPr>
        <w:ind w:firstLine="426"/>
        <w:jc w:val="both"/>
        <w:rPr>
          <w:sz w:val="22"/>
          <w:szCs w:val="22"/>
        </w:rPr>
      </w:pPr>
      <w:r w:rsidRPr="0053012A">
        <w:rPr>
          <w:sz w:val="22"/>
          <w:szCs w:val="22"/>
        </w:rPr>
        <w:t>изменение количества и вида сельскохозяйственных животных и домашней птицы, содержащихся в личном подсобном хозяйстве;</w:t>
      </w:r>
    </w:p>
    <w:p w14:paraId="0CE7CEDD" w14:textId="4FF517AE" w:rsidR="0053012A" w:rsidRPr="0053012A" w:rsidRDefault="0053012A" w:rsidP="0053012A">
      <w:pPr>
        <w:ind w:firstLine="426"/>
        <w:jc w:val="both"/>
        <w:rPr>
          <w:sz w:val="22"/>
          <w:szCs w:val="22"/>
        </w:rPr>
      </w:pPr>
      <w:r w:rsidRPr="0053012A">
        <w:rPr>
          <w:sz w:val="22"/>
          <w:szCs w:val="22"/>
        </w:rPr>
        <w:t>изменение вида потребления газа;</w:t>
      </w:r>
    </w:p>
    <w:p w14:paraId="089A595D" w14:textId="4B06A3CD" w:rsidR="0053012A" w:rsidRPr="0053012A" w:rsidRDefault="0053012A" w:rsidP="0053012A">
      <w:pPr>
        <w:ind w:firstLine="426"/>
        <w:jc w:val="both"/>
        <w:rPr>
          <w:sz w:val="22"/>
          <w:szCs w:val="22"/>
        </w:rPr>
      </w:pPr>
      <w:r w:rsidRPr="0053012A">
        <w:rPr>
          <w:color w:val="000000" w:themeColor="text1"/>
          <w:sz w:val="22"/>
          <w:szCs w:val="22"/>
        </w:rPr>
        <w:t>Все изменения в размере оплаты производятся с момента представления Абонентом соответствующих документов, если иное не предусмотрено законодательством</w:t>
      </w:r>
      <w:r w:rsidRPr="0053012A">
        <w:rPr>
          <w:sz w:val="22"/>
          <w:szCs w:val="22"/>
        </w:rPr>
        <w:t>.</w:t>
      </w:r>
    </w:p>
    <w:p w14:paraId="44C20854" w14:textId="09FC0133" w:rsidR="0053012A" w:rsidRPr="0053012A" w:rsidRDefault="0053012A" w:rsidP="0053012A">
      <w:pPr>
        <w:ind w:firstLine="426"/>
        <w:jc w:val="both"/>
        <w:rPr>
          <w:sz w:val="22"/>
          <w:szCs w:val="22"/>
          <w:highlight w:val="white"/>
        </w:rPr>
      </w:pPr>
      <w:r w:rsidRPr="0053012A">
        <w:rPr>
          <w:sz w:val="22"/>
          <w:szCs w:val="22"/>
        </w:rPr>
        <w:t>5.2.7.Обеспечивать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r w:rsidRPr="0053012A">
        <w:rPr>
          <w:sz w:val="22"/>
          <w:szCs w:val="22"/>
          <w:highlight w:val="white"/>
        </w:rPr>
        <w:t>.</w:t>
      </w:r>
    </w:p>
    <w:p w14:paraId="1D14DF2A" w14:textId="34E49C98" w:rsidR="0053012A" w:rsidRPr="0053012A" w:rsidRDefault="0053012A" w:rsidP="0053012A">
      <w:pPr>
        <w:ind w:firstLine="426"/>
        <w:jc w:val="both"/>
        <w:rPr>
          <w:color w:val="000000" w:themeColor="text1"/>
          <w:sz w:val="22"/>
          <w:szCs w:val="22"/>
        </w:rPr>
      </w:pPr>
      <w:r w:rsidRPr="0053012A">
        <w:rPr>
          <w:sz w:val="22"/>
          <w:szCs w:val="22"/>
        </w:rPr>
        <w:t xml:space="preserve">5.2.8. </w:t>
      </w:r>
      <w:r w:rsidRPr="0053012A">
        <w:rPr>
          <w:color w:val="000000" w:themeColor="text1"/>
          <w:sz w:val="22"/>
          <w:szCs w:val="22"/>
        </w:rPr>
        <w:t>Незамедлительно сообщать об утечках газа, пожарах и авариях, связанных с использованием газа, о прекращении подачи газа (при отсутствии уведомления о плановом или ином (аварийном) отключении) в аварийно-диспетчерскую службу в соответствии с договором на техническое обслуживание и ремонт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14:paraId="4BAEFCA0" w14:textId="26EC94C5" w:rsidR="0053012A" w:rsidRPr="0053012A" w:rsidRDefault="0053012A" w:rsidP="0053012A">
      <w:pPr>
        <w:ind w:firstLine="426"/>
        <w:jc w:val="both"/>
        <w:rPr>
          <w:sz w:val="22"/>
          <w:szCs w:val="22"/>
          <w:highlight w:val="white"/>
        </w:rPr>
      </w:pPr>
      <w:r w:rsidRPr="0053012A">
        <w:rPr>
          <w:sz w:val="22"/>
          <w:szCs w:val="22"/>
          <w:highlight w:val="white"/>
        </w:rPr>
        <w:t>5.2.9.</w:t>
      </w:r>
      <w:r w:rsidRPr="0053012A">
        <w:rPr>
          <w:sz w:val="22"/>
          <w:szCs w:val="22"/>
          <w:lang w:eastAsia="zh-CN"/>
        </w:rPr>
        <w:t xml:space="preserve">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r w:rsidRPr="0053012A">
        <w:rPr>
          <w:sz w:val="22"/>
          <w:szCs w:val="22"/>
          <w:highlight w:val="white"/>
        </w:rPr>
        <w:t xml:space="preserve"> </w:t>
      </w:r>
    </w:p>
    <w:p w14:paraId="6CF47A94" w14:textId="315AF21F" w:rsidR="0053012A" w:rsidRPr="0053012A" w:rsidRDefault="0053012A" w:rsidP="0053012A">
      <w:pPr>
        <w:tabs>
          <w:tab w:val="left" w:pos="0"/>
        </w:tabs>
        <w:ind w:firstLine="426"/>
        <w:jc w:val="both"/>
        <w:rPr>
          <w:sz w:val="22"/>
          <w:szCs w:val="22"/>
        </w:rPr>
      </w:pPr>
      <w:r w:rsidRPr="0053012A">
        <w:rPr>
          <w:sz w:val="22"/>
          <w:szCs w:val="22"/>
          <w:highlight w:val="white"/>
        </w:rPr>
        <w:t>5.2.10. </w:t>
      </w:r>
      <w:r w:rsidRPr="0053012A">
        <w:rPr>
          <w:sz w:val="22"/>
          <w:szCs w:val="22"/>
        </w:rPr>
        <w:t>Обеспечивать беспрепятственный доступ (допуск) представителей Поставщика газа ко всем помещениям и на используемые земельные участки, где расположены приборы учета и/или газораспределительные сети (газопроводы), в целях реализации их обязанностей по п.п. 45-48 Правил поставки газа, а также для проведения проверки технического состояния и показаний прибора учета, сохранности пломб на приборе учета и на месте, где прибор учета присоединен к газопроводу, установленного газового оборудования, соответствия установленного газового оборудования условиям Договора, проведения технических и регламентных работ, в том числе по приостановлению газоснабжения по транзитным сетям газопровода, а также для уточнения иной информации, влияющей на исполнение обязательств по Договору.</w:t>
      </w:r>
    </w:p>
    <w:p w14:paraId="4BB70B90" w14:textId="233F0B35" w:rsidR="0053012A" w:rsidRPr="0053012A" w:rsidRDefault="0053012A" w:rsidP="0053012A">
      <w:pPr>
        <w:ind w:firstLine="426"/>
        <w:jc w:val="both"/>
        <w:rPr>
          <w:sz w:val="22"/>
          <w:szCs w:val="22"/>
          <w:highlight w:val="white"/>
        </w:rPr>
      </w:pPr>
      <w:r w:rsidRPr="0053012A">
        <w:rPr>
          <w:sz w:val="22"/>
          <w:szCs w:val="22"/>
          <w:highlight w:val="white"/>
        </w:rPr>
        <w:t>5.2.11. При отчуждении жилого помещения третьему лицу (передаче его во владение или пользование):</w:t>
      </w:r>
    </w:p>
    <w:p w14:paraId="484377DE" w14:textId="7702FA8F" w:rsidR="0053012A" w:rsidRPr="0053012A" w:rsidRDefault="0053012A" w:rsidP="0053012A">
      <w:pPr>
        <w:ind w:firstLine="426"/>
        <w:jc w:val="both"/>
        <w:rPr>
          <w:sz w:val="22"/>
          <w:szCs w:val="22"/>
          <w:highlight w:val="white"/>
        </w:rPr>
      </w:pPr>
      <w:r w:rsidRPr="0053012A">
        <w:rPr>
          <w:sz w:val="22"/>
          <w:szCs w:val="22"/>
          <w:highlight w:val="white"/>
        </w:rPr>
        <w:t xml:space="preserve"> -погасить имеющуюся задолженность за газ;</w:t>
      </w:r>
    </w:p>
    <w:p w14:paraId="5F5A5058" w14:textId="0FEAA1D9" w:rsidR="0053012A" w:rsidRPr="0053012A" w:rsidRDefault="0053012A" w:rsidP="0053012A">
      <w:pPr>
        <w:ind w:left="420"/>
        <w:jc w:val="both"/>
        <w:rPr>
          <w:sz w:val="22"/>
          <w:szCs w:val="22"/>
          <w:highlight w:val="white"/>
        </w:rPr>
      </w:pPr>
      <w:r w:rsidRPr="0053012A">
        <w:rPr>
          <w:sz w:val="22"/>
          <w:szCs w:val="22"/>
          <w:highlight w:val="white"/>
        </w:rPr>
        <w:t>-зафиксировать показания ПУ газа на момент передачи жилого помещения;</w:t>
      </w:r>
    </w:p>
    <w:p w14:paraId="26C931DD" w14:textId="1C1172E3" w:rsidR="0053012A" w:rsidRPr="0053012A" w:rsidRDefault="0053012A" w:rsidP="0053012A">
      <w:pPr>
        <w:ind w:firstLine="420"/>
        <w:jc w:val="both"/>
        <w:rPr>
          <w:sz w:val="22"/>
          <w:szCs w:val="22"/>
          <w:highlight w:val="white"/>
        </w:rPr>
      </w:pPr>
      <w:r w:rsidRPr="0053012A">
        <w:rPr>
          <w:sz w:val="22"/>
          <w:szCs w:val="22"/>
          <w:highlight w:val="white"/>
        </w:rPr>
        <w:t xml:space="preserve">-в течение 5 дней сообщить Поставщику газа об изменении права собственности на жилое помещение с одновременным предоставлением копии соответствующего подтверждающего документа. </w:t>
      </w:r>
    </w:p>
    <w:p w14:paraId="54836A4E" w14:textId="25690CD5" w:rsidR="0053012A" w:rsidRPr="0053012A" w:rsidRDefault="0053012A">
      <w:pPr>
        <w:ind w:firstLine="426"/>
        <w:jc w:val="both"/>
        <w:rPr>
          <w:sz w:val="22"/>
          <w:szCs w:val="22"/>
          <w:highlight w:val="white"/>
        </w:rPr>
      </w:pPr>
      <w:r w:rsidRPr="0053012A">
        <w:rPr>
          <w:sz w:val="22"/>
          <w:szCs w:val="22"/>
          <w:highlight w:val="white"/>
        </w:rPr>
        <w:t>5.2.12. Производить Поставщику газа оплату работ по приостановлению поставки газа (отключению и подключению газа) согласно выставленному счету в случаях, когда отключение произведено в результате ненадлежащего исполнения Абонентом условий настоящего договора, либо в случаях, когда указанные работы произведены по заявке Абонента.</w:t>
      </w:r>
    </w:p>
    <w:p w14:paraId="509205BB" w14:textId="41118992" w:rsidR="0053012A" w:rsidRPr="0053012A" w:rsidRDefault="0053012A">
      <w:pPr>
        <w:ind w:firstLine="426"/>
        <w:jc w:val="both"/>
        <w:rPr>
          <w:sz w:val="22"/>
          <w:szCs w:val="22"/>
          <w:highlight w:val="white"/>
        </w:rPr>
      </w:pPr>
      <w:r w:rsidRPr="0053012A">
        <w:rPr>
          <w:sz w:val="22"/>
          <w:szCs w:val="22"/>
          <w:highlight w:val="white"/>
        </w:rPr>
        <w:t xml:space="preserve">5.2.13. Нести иные обязанности, предусмотренные нормами действующего законодательства Российской Федерации. </w:t>
      </w:r>
    </w:p>
    <w:p w14:paraId="1D5939F8" w14:textId="77777777" w:rsidR="0053012A" w:rsidRPr="0053012A" w:rsidRDefault="0053012A">
      <w:pPr>
        <w:jc w:val="center"/>
        <w:rPr>
          <w:b/>
          <w:sz w:val="22"/>
          <w:szCs w:val="22"/>
          <w:highlight w:val="white"/>
        </w:rPr>
      </w:pPr>
    </w:p>
    <w:p w14:paraId="5668C29C" w14:textId="4B18BACA" w:rsidR="0053012A" w:rsidRPr="0053012A" w:rsidRDefault="0053012A" w:rsidP="0053012A">
      <w:pPr>
        <w:pStyle w:val="a3"/>
        <w:ind w:left="3900"/>
        <w:rPr>
          <w:b/>
          <w:sz w:val="22"/>
          <w:szCs w:val="22"/>
          <w:highlight w:val="white"/>
        </w:rPr>
      </w:pPr>
      <w:r>
        <w:rPr>
          <w:b/>
          <w:sz w:val="22"/>
          <w:szCs w:val="22"/>
          <w:highlight w:val="white"/>
        </w:rPr>
        <w:t xml:space="preserve">6. </w:t>
      </w:r>
      <w:r w:rsidRPr="0053012A">
        <w:rPr>
          <w:b/>
          <w:sz w:val="22"/>
          <w:szCs w:val="22"/>
          <w:highlight w:val="white"/>
        </w:rPr>
        <w:t>ПРАВА И ОБЯЗАННОСТИ ПОСТАВЩИКА</w:t>
      </w:r>
    </w:p>
    <w:p w14:paraId="0BFEAF0B" w14:textId="14249137" w:rsidR="0053012A" w:rsidRPr="0053012A" w:rsidRDefault="0053012A">
      <w:pPr>
        <w:ind w:firstLine="426"/>
        <w:jc w:val="both"/>
        <w:rPr>
          <w:sz w:val="22"/>
          <w:szCs w:val="22"/>
          <w:highlight w:val="white"/>
          <w:u w:val="single"/>
        </w:rPr>
      </w:pPr>
      <w:r w:rsidRPr="0053012A">
        <w:rPr>
          <w:sz w:val="22"/>
          <w:szCs w:val="22"/>
          <w:highlight w:val="white"/>
        </w:rPr>
        <w:t xml:space="preserve">6.1. </w:t>
      </w:r>
      <w:r w:rsidRPr="0053012A">
        <w:rPr>
          <w:b/>
          <w:sz w:val="22"/>
          <w:szCs w:val="22"/>
          <w:highlight w:val="white"/>
          <w:u w:val="single"/>
        </w:rPr>
        <w:t>Поставщик газа обязан:</w:t>
      </w:r>
    </w:p>
    <w:p w14:paraId="448E00B4" w14:textId="09BF294A" w:rsidR="0053012A" w:rsidRPr="0053012A" w:rsidRDefault="0053012A" w:rsidP="0053012A">
      <w:pPr>
        <w:ind w:firstLine="426"/>
        <w:jc w:val="both"/>
        <w:rPr>
          <w:sz w:val="22"/>
          <w:szCs w:val="22"/>
          <w:highlight w:val="red"/>
        </w:rPr>
      </w:pPr>
      <w:r w:rsidRPr="0053012A">
        <w:rPr>
          <w:sz w:val="22"/>
          <w:szCs w:val="22"/>
          <w:highlight w:val="white"/>
        </w:rPr>
        <w:t>6.1.1. Обеспечить поставку газа Абоненту в количестве, необходимом ему для целей, указанных в п. 3.1. настоящего договора, надлежащего качества</w:t>
      </w:r>
      <w:r w:rsidRPr="0053012A">
        <w:rPr>
          <w:color w:val="000000" w:themeColor="text1"/>
          <w:sz w:val="22"/>
          <w:szCs w:val="22"/>
        </w:rPr>
        <w:t xml:space="preserve"> в необходимом количестве, за исключением случаев приостановления или ограничения подачи в порядке, предусмотренном разделом X</w:t>
      </w:r>
      <w:r w:rsidRPr="0053012A">
        <w:rPr>
          <w:color w:val="000000" w:themeColor="text1"/>
          <w:sz w:val="22"/>
          <w:szCs w:val="22"/>
          <w:lang w:val="en-US"/>
        </w:rPr>
        <w:t>I</w:t>
      </w:r>
      <w:r w:rsidRPr="0053012A">
        <w:rPr>
          <w:color w:val="000000" w:themeColor="text1"/>
          <w:sz w:val="22"/>
          <w:szCs w:val="22"/>
        </w:rPr>
        <w:t xml:space="preserve"> Правил предоставления коммунальных услуг и пунктов 45, 47 Правил поставки газа.</w:t>
      </w:r>
    </w:p>
    <w:p w14:paraId="16BDCCB7" w14:textId="77777777" w:rsidR="0053012A" w:rsidRPr="0053012A" w:rsidRDefault="0053012A">
      <w:pPr>
        <w:ind w:firstLine="426"/>
        <w:jc w:val="both"/>
        <w:rPr>
          <w:sz w:val="22"/>
          <w:szCs w:val="22"/>
          <w:highlight w:val="white"/>
        </w:rPr>
      </w:pPr>
      <w:r w:rsidRPr="0053012A">
        <w:rPr>
          <w:sz w:val="22"/>
          <w:szCs w:val="22"/>
          <w:highlight w:val="white"/>
        </w:rPr>
        <w:t>6.1.2. Обеспечить предоставление Абоненту информации о ценах и тарифах на газ, нормативах потребления газа, условиях оплаты, изменении режима газопотребления, правилах учета и пользования газом путем размещения данной информации в платежных документах, в пунктах приема платежей за газ, через личный кабинет Абонента на сайте и мобильном приложении.</w:t>
      </w:r>
    </w:p>
    <w:p w14:paraId="2DB572B9" w14:textId="0180A54B" w:rsidR="0053012A" w:rsidRPr="0053012A" w:rsidRDefault="0053012A">
      <w:pPr>
        <w:ind w:firstLine="426"/>
        <w:jc w:val="both"/>
        <w:rPr>
          <w:color w:val="000000" w:themeColor="text1"/>
          <w:sz w:val="22"/>
          <w:szCs w:val="22"/>
        </w:rPr>
      </w:pPr>
      <w:r w:rsidRPr="0053012A">
        <w:rPr>
          <w:sz w:val="22"/>
          <w:szCs w:val="22"/>
        </w:rPr>
        <w:lastRenderedPageBreak/>
        <w:t xml:space="preserve">6.1.3.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w:t>
      </w:r>
      <w:r w:rsidRPr="0053012A">
        <w:rPr>
          <w:color w:val="000000" w:themeColor="text1"/>
          <w:sz w:val="22"/>
          <w:szCs w:val="22"/>
        </w:rPr>
        <w:t>оплачиваются Абонентом в порядке и размере, установленном Поставщиком газа. Прейскурант на услуги по вторичному опломбированию ПУ газа размещен на сайте Поставщика газа https://aostng.ru/</w:t>
      </w:r>
    </w:p>
    <w:p w14:paraId="7FCD0ED2" w14:textId="1900F789" w:rsidR="0053012A" w:rsidRPr="0053012A" w:rsidRDefault="0053012A">
      <w:pPr>
        <w:ind w:firstLine="426"/>
        <w:jc w:val="both"/>
        <w:rPr>
          <w:sz w:val="22"/>
          <w:szCs w:val="22"/>
        </w:rPr>
      </w:pPr>
      <w:r w:rsidRPr="0053012A">
        <w:rPr>
          <w:sz w:val="22"/>
          <w:szCs w:val="22"/>
        </w:rPr>
        <w:t xml:space="preserve">6.1.4. </w:t>
      </w:r>
      <w:r w:rsidRPr="0053012A">
        <w:rPr>
          <w:color w:val="000000" w:themeColor="text1"/>
          <w:sz w:val="22"/>
          <w:szCs w:val="22"/>
        </w:rPr>
        <w:t>Обеспечивать выполнение заявок абонентов в течение 5 рабочих дней.</w:t>
      </w:r>
    </w:p>
    <w:p w14:paraId="31DE9AD3" w14:textId="77777777" w:rsidR="0053012A" w:rsidRPr="0053012A" w:rsidRDefault="0053012A">
      <w:pPr>
        <w:ind w:firstLine="426"/>
        <w:jc w:val="both"/>
        <w:rPr>
          <w:sz w:val="22"/>
          <w:szCs w:val="22"/>
          <w:highlight w:val="white"/>
        </w:rPr>
      </w:pPr>
    </w:p>
    <w:p w14:paraId="32974C1F" w14:textId="73F5A598" w:rsidR="0053012A" w:rsidRPr="0053012A" w:rsidRDefault="0053012A">
      <w:pPr>
        <w:ind w:firstLine="426"/>
        <w:jc w:val="both"/>
        <w:rPr>
          <w:b/>
          <w:sz w:val="22"/>
          <w:szCs w:val="22"/>
          <w:highlight w:val="white"/>
          <w:u w:val="single"/>
        </w:rPr>
      </w:pPr>
      <w:r w:rsidRPr="0053012A">
        <w:rPr>
          <w:sz w:val="22"/>
          <w:szCs w:val="22"/>
          <w:highlight w:val="white"/>
        </w:rPr>
        <w:t xml:space="preserve">6.2. </w:t>
      </w:r>
      <w:r w:rsidRPr="0053012A">
        <w:rPr>
          <w:b/>
          <w:sz w:val="22"/>
          <w:szCs w:val="22"/>
          <w:highlight w:val="white"/>
          <w:u w:val="single"/>
        </w:rPr>
        <w:t>Поставщик газа вправе:</w:t>
      </w:r>
    </w:p>
    <w:p w14:paraId="7150031F" w14:textId="74367A5E" w:rsidR="0053012A" w:rsidRPr="0053012A" w:rsidRDefault="0053012A">
      <w:pPr>
        <w:ind w:firstLine="425"/>
        <w:jc w:val="both"/>
        <w:rPr>
          <w:color w:val="000000" w:themeColor="text1"/>
          <w:sz w:val="22"/>
          <w:szCs w:val="22"/>
        </w:rPr>
      </w:pPr>
      <w:r w:rsidRPr="0053012A">
        <w:rPr>
          <w:sz w:val="22"/>
          <w:szCs w:val="22"/>
          <w:highlight w:val="white"/>
        </w:rPr>
        <w:t>6.2.1. При проведении проверок посещать помещения, где установлены газоиспользующие приборы и оборудование, с предварительным уведомлением Абонента о дате и времени проведения проверки</w:t>
      </w:r>
      <w:r w:rsidRPr="0053012A">
        <w:rPr>
          <w:color w:val="FF0000"/>
          <w:sz w:val="22"/>
          <w:szCs w:val="22"/>
          <w:highlight w:val="white"/>
        </w:rPr>
        <w:t xml:space="preserve">. </w:t>
      </w:r>
      <w:r w:rsidRPr="0053012A">
        <w:rPr>
          <w:color w:val="000000" w:themeColor="text1"/>
          <w:sz w:val="22"/>
          <w:szCs w:val="22"/>
        </w:rPr>
        <w:t>Осуществлять проверку правильности снятия Абонентом показаний ПУ газа, технического состояния ПУ газа, сохранности пломб, установленных на ПУ газа и на месте, где ПУ газа присоединен к газопроводу, уточнения размера отапливаемой площади, количества проживающих, а также установленного газоиспользующего оборудования не реже 1 раза в полугодие, а также в случае поступления от Абонента соответствующей заявки. В случае обнаружения несоответствий сведениям, зарегистрированным у Поставщика газа и влияющим на начисления оплаты за газ, перерасчёт начислений проводится с даты последней проверки, проведённой Поставщиком, но не более чем за 6 месяцев.</w:t>
      </w:r>
    </w:p>
    <w:p w14:paraId="2594AF81" w14:textId="2D82FF85" w:rsidR="0053012A" w:rsidRPr="0053012A" w:rsidRDefault="0053012A">
      <w:pPr>
        <w:ind w:firstLine="426"/>
        <w:jc w:val="both"/>
        <w:rPr>
          <w:sz w:val="22"/>
          <w:szCs w:val="22"/>
        </w:rPr>
      </w:pPr>
      <w:r w:rsidRPr="0053012A">
        <w:rPr>
          <w:sz w:val="22"/>
          <w:szCs w:val="22"/>
          <w:highlight w:val="white"/>
        </w:rPr>
        <w:t xml:space="preserve">6.2.2. Приостанавливать исполнение Договора в части обязательств по поставке газа Абоненту (в том числе с установкой пломбы, заглушки, удаления участка подводящего газопровода или иным способом) с предварительным </w:t>
      </w:r>
      <w:r w:rsidRPr="0053012A">
        <w:rPr>
          <w:sz w:val="22"/>
          <w:szCs w:val="22"/>
        </w:rPr>
        <w:t xml:space="preserve">письменным уведомлением Абонента в следующих случаях: </w:t>
      </w:r>
    </w:p>
    <w:p w14:paraId="4D5A4AD2" w14:textId="67069089" w:rsidR="0053012A" w:rsidRPr="0053012A" w:rsidRDefault="0053012A" w:rsidP="0053012A">
      <w:pPr>
        <w:autoSpaceDE w:val="0"/>
        <w:autoSpaceDN w:val="0"/>
        <w:adjustRightInd w:val="0"/>
        <w:ind w:firstLine="540"/>
        <w:jc w:val="both"/>
        <w:rPr>
          <w:sz w:val="22"/>
          <w:szCs w:val="22"/>
          <w:lang w:eastAsia="zh-CN"/>
        </w:rPr>
      </w:pPr>
      <w:r w:rsidRPr="0053012A">
        <w:rPr>
          <w:sz w:val="22"/>
          <w:szCs w:val="22"/>
          <w:lang w:eastAsia="zh-CN"/>
        </w:rPr>
        <w:t>-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14:paraId="2D9D9EB2" w14:textId="19EA5F46" w:rsidR="0053012A" w:rsidRPr="0053012A" w:rsidRDefault="0053012A" w:rsidP="0053012A">
      <w:pPr>
        <w:autoSpaceDE w:val="0"/>
        <w:autoSpaceDN w:val="0"/>
        <w:adjustRightInd w:val="0"/>
        <w:ind w:firstLine="540"/>
        <w:jc w:val="both"/>
        <w:rPr>
          <w:sz w:val="22"/>
          <w:szCs w:val="22"/>
          <w:lang w:eastAsia="zh-CN"/>
        </w:rPr>
      </w:pPr>
      <w:r w:rsidRPr="0053012A">
        <w:rPr>
          <w:sz w:val="22"/>
          <w:szCs w:val="22"/>
          <w:lang w:eastAsia="zh-CN"/>
        </w:rPr>
        <w:t>- отказ Абонента допускать представителей поставщика газа для проведения проверки;</w:t>
      </w:r>
    </w:p>
    <w:p w14:paraId="50ADD44E" w14:textId="77777777" w:rsidR="0053012A" w:rsidRPr="0053012A" w:rsidRDefault="0053012A" w:rsidP="0053012A">
      <w:pPr>
        <w:autoSpaceDE w:val="0"/>
        <w:autoSpaceDN w:val="0"/>
        <w:adjustRightInd w:val="0"/>
        <w:ind w:firstLine="540"/>
        <w:jc w:val="both"/>
        <w:rPr>
          <w:sz w:val="22"/>
          <w:szCs w:val="22"/>
          <w:lang w:eastAsia="zh-CN"/>
        </w:rPr>
      </w:pPr>
      <w:r w:rsidRPr="0053012A">
        <w:rPr>
          <w:sz w:val="22"/>
          <w:szCs w:val="22"/>
          <w:lang w:eastAsia="zh-CN"/>
        </w:rPr>
        <w:t>- неоплата или неполная оплата потребленного газа в течение 2 расчетных периодов подряд;</w:t>
      </w:r>
    </w:p>
    <w:p w14:paraId="137B78EE" w14:textId="590990A8" w:rsidR="0053012A" w:rsidRPr="0053012A" w:rsidRDefault="0053012A" w:rsidP="0053012A">
      <w:pPr>
        <w:autoSpaceDE w:val="0"/>
        <w:autoSpaceDN w:val="0"/>
        <w:adjustRightInd w:val="0"/>
        <w:ind w:firstLine="540"/>
        <w:jc w:val="both"/>
        <w:rPr>
          <w:sz w:val="22"/>
          <w:szCs w:val="22"/>
          <w:lang w:eastAsia="zh-CN"/>
        </w:rPr>
      </w:pPr>
      <w:r w:rsidRPr="0053012A">
        <w:rPr>
          <w:sz w:val="22"/>
          <w:szCs w:val="22"/>
          <w:lang w:eastAsia="zh-CN"/>
        </w:rPr>
        <w:t>-использование Абонентом газоиспользующего оборудования, не соответствующего оборудованию, указанному в договоре;</w:t>
      </w:r>
    </w:p>
    <w:p w14:paraId="0ACBAB4F" w14:textId="06C842C3" w:rsidR="0053012A" w:rsidRPr="0053012A" w:rsidRDefault="0053012A" w:rsidP="0053012A">
      <w:pPr>
        <w:autoSpaceDE w:val="0"/>
        <w:autoSpaceDN w:val="0"/>
        <w:adjustRightInd w:val="0"/>
        <w:ind w:firstLine="540"/>
        <w:jc w:val="both"/>
        <w:rPr>
          <w:sz w:val="22"/>
          <w:szCs w:val="22"/>
          <w:lang w:eastAsia="zh-CN"/>
        </w:rPr>
      </w:pPr>
      <w:r w:rsidRPr="0053012A">
        <w:rPr>
          <w:sz w:val="22"/>
          <w:szCs w:val="22"/>
          <w:lang w:eastAsia="zh-CN"/>
        </w:rPr>
        <w:t>-поступление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соответствующего предъявляемым к этому оборудованию нормативным требованиям;</w:t>
      </w:r>
    </w:p>
    <w:p w14:paraId="1DD93AD0" w14:textId="176C94B6" w:rsidR="0053012A" w:rsidRPr="0053012A" w:rsidRDefault="0053012A" w:rsidP="0053012A">
      <w:pPr>
        <w:autoSpaceDE w:val="0"/>
        <w:autoSpaceDN w:val="0"/>
        <w:adjustRightInd w:val="0"/>
        <w:ind w:firstLine="540"/>
        <w:jc w:val="both"/>
        <w:rPr>
          <w:sz w:val="22"/>
          <w:szCs w:val="22"/>
          <w:lang w:eastAsia="zh-CN"/>
        </w:rPr>
      </w:pPr>
      <w:r w:rsidRPr="0053012A">
        <w:rPr>
          <w:sz w:val="22"/>
          <w:szCs w:val="22"/>
          <w:lang w:eastAsia="zh-CN"/>
        </w:rPr>
        <w:t>-отсутствие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14:paraId="1D50C217" w14:textId="4FC03351" w:rsidR="0053012A" w:rsidRPr="0053012A" w:rsidRDefault="0053012A" w:rsidP="0053012A">
      <w:pPr>
        <w:ind w:firstLine="426"/>
        <w:jc w:val="both"/>
        <w:rPr>
          <w:sz w:val="22"/>
          <w:szCs w:val="22"/>
          <w:highlight w:val="white"/>
        </w:rPr>
      </w:pPr>
      <w:r w:rsidRPr="0053012A">
        <w:rPr>
          <w:sz w:val="22"/>
          <w:szCs w:val="22"/>
          <w:highlight w:val="white"/>
        </w:rPr>
        <w:t>- в иных случаях, предусмотренных нормами действующего законодательства Российской Федерации.</w:t>
      </w:r>
    </w:p>
    <w:p w14:paraId="3E32A022" w14:textId="04096AAC" w:rsidR="0053012A" w:rsidRPr="0053012A" w:rsidRDefault="0053012A" w:rsidP="0053012A">
      <w:pPr>
        <w:ind w:firstLine="426"/>
        <w:jc w:val="both"/>
        <w:rPr>
          <w:sz w:val="22"/>
          <w:szCs w:val="22"/>
          <w:highlight w:val="white"/>
        </w:rPr>
      </w:pPr>
      <w:r w:rsidRPr="0053012A">
        <w:rPr>
          <w:sz w:val="22"/>
          <w:szCs w:val="22"/>
          <w:highlight w:val="white"/>
        </w:rPr>
        <w:t>Поставка газа считается приостановленной с момента отключения газоиспользующего оборудования Абонента от системы газоснабжения. Отключение оформляется соответствующим актом. Последующее подключение производится после устранения причин, послуживших основанием для приостановления (ограничения) поставки газа и полного погашения задолженности, включая возмещение Абонентом стоимости услуг (работ) по изменению режима газопотребления Абонента (отключение и подключение).</w:t>
      </w:r>
    </w:p>
    <w:p w14:paraId="784DF357" w14:textId="7156B2B5" w:rsidR="0053012A" w:rsidRPr="0053012A" w:rsidRDefault="0053012A" w:rsidP="0053012A">
      <w:pPr>
        <w:ind w:firstLine="426"/>
        <w:jc w:val="both"/>
        <w:rPr>
          <w:sz w:val="22"/>
          <w:szCs w:val="22"/>
          <w:highlight w:val="white"/>
        </w:rPr>
      </w:pPr>
      <w:r w:rsidRPr="0053012A">
        <w:rPr>
          <w:sz w:val="22"/>
          <w:szCs w:val="22"/>
        </w:rPr>
        <w:t>При обнаружении факта самовольного подключения Абонента к системе газоснабжения, а также в случае недопуска представителей Поставщика газа для проведения проверки, Поставщик газа производит перерасчет размера платы за потребленный газ в соответствии с нормами действующего законодательства Российской Федерации, а также вправе обращаться в правоохранительные и уполномоченные надзорные органы с заявлениями о фактах нарушений Абонентом обязательных требований законодательства в сфере газоснабжения, в том числе правил безопасного пользования газом, для решения вопроса о привлечении к установленной законом ответственности, и требовать от Абонента возмещения причиненного ущерба в порядке, определенном действующим законодательством Российской Федерации.</w:t>
      </w:r>
    </w:p>
    <w:p w14:paraId="3735FF89" w14:textId="08985EC6" w:rsidR="0053012A" w:rsidRPr="0053012A" w:rsidRDefault="0053012A">
      <w:pPr>
        <w:ind w:firstLine="426"/>
        <w:jc w:val="both"/>
        <w:rPr>
          <w:sz w:val="22"/>
          <w:szCs w:val="22"/>
        </w:rPr>
      </w:pPr>
      <w:r w:rsidRPr="0053012A">
        <w:rPr>
          <w:sz w:val="22"/>
          <w:szCs w:val="22"/>
        </w:rPr>
        <w:t>До приостановления исполнения Договора Поставщик газа обязан направить Абоненту уведомлени</w:t>
      </w:r>
      <w:r>
        <w:rPr>
          <w:sz w:val="22"/>
          <w:szCs w:val="22"/>
        </w:rPr>
        <w:t>е</w:t>
      </w:r>
      <w:r w:rsidRPr="0053012A">
        <w:rPr>
          <w:sz w:val="22"/>
          <w:szCs w:val="22"/>
        </w:rPr>
        <w:t xml:space="preserve"> заказным письмом о предстоящем приостановлении подачи газа и его причинах. Направление уведомления о предстоящем приостановлении подачи газа осуществляется не позднее, чем за 20 календарных дней до дня приостановления подачи газа. Уведомления направляются по адресу</w:t>
      </w:r>
      <w:r>
        <w:rPr>
          <w:sz w:val="22"/>
          <w:szCs w:val="22"/>
        </w:rPr>
        <w:t xml:space="preserve"> газифицированного объекта, указанного</w:t>
      </w:r>
      <w:r w:rsidRPr="0053012A">
        <w:rPr>
          <w:sz w:val="22"/>
          <w:szCs w:val="22"/>
        </w:rPr>
        <w:t xml:space="preserve"> в настоящем Договоре. Уведомления, отправленные Поставщиком газа, считаются полученным</w:t>
      </w:r>
      <w:r>
        <w:rPr>
          <w:sz w:val="22"/>
          <w:szCs w:val="22"/>
        </w:rPr>
        <w:t>и</w:t>
      </w:r>
      <w:r w:rsidRPr="0053012A">
        <w:rPr>
          <w:sz w:val="22"/>
          <w:szCs w:val="22"/>
        </w:rPr>
        <w:t>, даже если Абонент фактически не проживает (не находится) по указанному адресу либо преднамеренно уклоняется от его получения (п. 2 ст. 165.1 ГК РФ).</w:t>
      </w:r>
    </w:p>
    <w:p w14:paraId="2D98F3AD" w14:textId="77777777" w:rsidR="0053012A" w:rsidRPr="0053012A" w:rsidRDefault="0053012A">
      <w:pPr>
        <w:tabs>
          <w:tab w:val="left" w:pos="426"/>
        </w:tabs>
        <w:ind w:firstLine="426"/>
        <w:jc w:val="both"/>
        <w:rPr>
          <w:sz w:val="22"/>
          <w:szCs w:val="22"/>
          <w:highlight w:val="white"/>
        </w:rPr>
      </w:pPr>
      <w:r w:rsidRPr="0053012A">
        <w:rPr>
          <w:sz w:val="22"/>
          <w:szCs w:val="22"/>
          <w:highlight w:val="white"/>
        </w:rPr>
        <w:t>6.2.3. Приостанавливать подачу газа без предварительного уведомления Абонента в следующих случаях:</w:t>
      </w:r>
    </w:p>
    <w:p w14:paraId="5FC90392" w14:textId="77777777" w:rsidR="0053012A" w:rsidRPr="0053012A" w:rsidRDefault="0053012A">
      <w:pPr>
        <w:ind w:firstLine="426"/>
        <w:jc w:val="both"/>
        <w:rPr>
          <w:sz w:val="22"/>
          <w:szCs w:val="22"/>
          <w:highlight w:val="white"/>
        </w:rPr>
      </w:pPr>
      <w:r w:rsidRPr="0053012A">
        <w:rPr>
          <w:sz w:val="22"/>
          <w:szCs w:val="22"/>
          <w:highlight w:val="white"/>
        </w:rPr>
        <w:t>а) авария в газораспределительной сети;</w:t>
      </w:r>
    </w:p>
    <w:p w14:paraId="3D9ADC12" w14:textId="77777777" w:rsidR="0053012A" w:rsidRPr="0053012A" w:rsidRDefault="0053012A">
      <w:pPr>
        <w:ind w:firstLine="426"/>
        <w:jc w:val="both"/>
        <w:rPr>
          <w:sz w:val="22"/>
          <w:szCs w:val="22"/>
          <w:highlight w:val="white"/>
        </w:rPr>
      </w:pPr>
      <w:r w:rsidRPr="0053012A">
        <w:rPr>
          <w:sz w:val="22"/>
          <w:szCs w:val="22"/>
          <w:highlight w:val="white"/>
        </w:rPr>
        <w:t>б) авария ВДГО или утечка газа из ВДГО;</w:t>
      </w:r>
    </w:p>
    <w:p w14:paraId="1DC381D9" w14:textId="44FCAD83" w:rsidR="0053012A" w:rsidRPr="0053012A" w:rsidRDefault="0053012A">
      <w:pPr>
        <w:ind w:firstLine="426"/>
        <w:jc w:val="both"/>
        <w:rPr>
          <w:sz w:val="22"/>
          <w:szCs w:val="22"/>
          <w:highlight w:val="white"/>
        </w:rPr>
      </w:pPr>
      <w:r w:rsidRPr="0053012A">
        <w:rPr>
          <w:sz w:val="22"/>
          <w:szCs w:val="22"/>
          <w:highlight w:val="white"/>
        </w:rPr>
        <w:t xml:space="preserve">в) </w:t>
      </w:r>
      <w:r w:rsidRPr="0053012A">
        <w:rPr>
          <w:sz w:val="22"/>
          <w:szCs w:val="22"/>
        </w:rPr>
        <w:t xml:space="preserve">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w:t>
      </w:r>
      <w:r w:rsidRPr="0053012A">
        <w:rPr>
          <w:sz w:val="22"/>
          <w:szCs w:val="22"/>
        </w:rPr>
        <w:lastRenderedPageBreak/>
        <w:t>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r w:rsidRPr="0053012A">
        <w:rPr>
          <w:sz w:val="22"/>
          <w:szCs w:val="22"/>
          <w:highlight w:val="white"/>
        </w:rPr>
        <w:t>.</w:t>
      </w:r>
    </w:p>
    <w:p w14:paraId="2E1BCCA3" w14:textId="2F55B7F2" w:rsidR="0053012A" w:rsidRPr="0053012A" w:rsidRDefault="0053012A" w:rsidP="0053012A">
      <w:pPr>
        <w:ind w:firstLine="426"/>
        <w:jc w:val="both"/>
        <w:rPr>
          <w:color w:val="000000" w:themeColor="text1"/>
          <w:sz w:val="22"/>
          <w:szCs w:val="22"/>
          <w:highlight w:val="white"/>
        </w:rPr>
      </w:pPr>
      <w:r w:rsidRPr="0053012A">
        <w:rPr>
          <w:sz w:val="22"/>
          <w:szCs w:val="22"/>
          <w:highlight w:val="white"/>
        </w:rPr>
        <w:t xml:space="preserve">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 направленного Абонентом одним из способов, </w:t>
      </w:r>
      <w:r w:rsidRPr="0053012A">
        <w:rPr>
          <w:color w:val="000000" w:themeColor="text1"/>
          <w:sz w:val="22"/>
          <w:szCs w:val="22"/>
          <w:highlight w:val="white"/>
        </w:rPr>
        <w:t>предусмотренных п.9.7 Договора.</w:t>
      </w:r>
    </w:p>
    <w:p w14:paraId="6BF41192" w14:textId="037A0112" w:rsidR="0053012A" w:rsidRPr="0053012A" w:rsidRDefault="0053012A" w:rsidP="0053012A">
      <w:pPr>
        <w:ind w:firstLine="426"/>
        <w:jc w:val="both"/>
        <w:rPr>
          <w:color w:val="000000" w:themeColor="text1"/>
          <w:sz w:val="22"/>
          <w:szCs w:val="22"/>
          <w:highlight w:val="white"/>
        </w:rPr>
      </w:pPr>
      <w:r w:rsidRPr="0053012A">
        <w:rPr>
          <w:color w:val="000000" w:themeColor="text1"/>
          <w:sz w:val="22"/>
          <w:szCs w:val="22"/>
        </w:rPr>
        <w:t xml:space="preserve">Стороны пришли к соглашению, что Абонент обязан обеспечить пригодность своего жилого помещения для постоянного проживания граждан с использованием альтернативных источников теплоснабжения и содержать их в исправном состоянии на случаи возможного переключения на такие источники тепла при аварийных ситуациях в системе газоснабжения, либо в случаях, предусмотренных п.п. 45, 47 Правил поставки газа. В случае несоблюдения условий настоящего пункта Абонентом, Поставщик газа освобождается от ответственности за утрату таким жилым помещением свойств пригодности для проживания по причинам приостановления поставки газа, используемого для отопления. </w:t>
      </w:r>
    </w:p>
    <w:p w14:paraId="4728B8A5" w14:textId="4F12CAC1" w:rsidR="0053012A" w:rsidRPr="0053012A" w:rsidRDefault="0053012A" w:rsidP="0053012A">
      <w:pPr>
        <w:ind w:firstLine="426"/>
        <w:jc w:val="both"/>
        <w:rPr>
          <w:sz w:val="22"/>
          <w:szCs w:val="22"/>
        </w:rPr>
      </w:pPr>
      <w:r w:rsidRPr="0053012A">
        <w:rPr>
          <w:sz w:val="22"/>
          <w:szCs w:val="22"/>
          <w:highlight w:val="white"/>
        </w:rPr>
        <w:t>6.2.4</w:t>
      </w:r>
      <w:r w:rsidRPr="0053012A">
        <w:rPr>
          <w:sz w:val="22"/>
          <w:szCs w:val="22"/>
        </w:rPr>
        <w:t xml:space="preserve">. Осуществлять контроль за исполнением условий Договора путем получения информации, необходимой для исполнения Договора, от государственных органов и органов местного самоуправления, учреждений и организаций жилищно-коммунального хозяйства. Полученная таким образом документальная информация приравнивается к сведениям, установленным путем проведения контрольных проверок, и в случае выявления нарушений влечет правовые последствия для Сторон без оформления соответствующего акта. </w:t>
      </w:r>
    </w:p>
    <w:p w14:paraId="00407873" w14:textId="77777777" w:rsidR="0053012A" w:rsidRPr="0053012A" w:rsidRDefault="0053012A">
      <w:pPr>
        <w:ind w:firstLine="426"/>
        <w:jc w:val="both"/>
        <w:rPr>
          <w:sz w:val="22"/>
          <w:szCs w:val="22"/>
          <w:highlight w:val="white"/>
        </w:rPr>
      </w:pPr>
      <w:r w:rsidRPr="0053012A">
        <w:rPr>
          <w:sz w:val="22"/>
          <w:szCs w:val="22"/>
          <w:highlight w:val="white"/>
        </w:rPr>
        <w:t xml:space="preserve">6.2.5. Осуществлять иные права, предусмотренные нормами действующего законодательства Российской Федерации.  </w:t>
      </w:r>
    </w:p>
    <w:p w14:paraId="44597379" w14:textId="77777777" w:rsidR="0053012A" w:rsidRPr="0053012A" w:rsidRDefault="0053012A">
      <w:pPr>
        <w:ind w:firstLine="426"/>
        <w:jc w:val="center"/>
        <w:rPr>
          <w:b/>
          <w:sz w:val="22"/>
          <w:szCs w:val="22"/>
          <w:highlight w:val="white"/>
        </w:rPr>
      </w:pPr>
    </w:p>
    <w:p w14:paraId="793D5561" w14:textId="510CA95C" w:rsidR="0053012A" w:rsidRPr="0053012A" w:rsidRDefault="0053012A" w:rsidP="0053012A">
      <w:pPr>
        <w:ind w:firstLine="426"/>
        <w:jc w:val="center"/>
        <w:rPr>
          <w:b/>
          <w:sz w:val="22"/>
          <w:szCs w:val="22"/>
          <w:highlight w:val="white"/>
        </w:rPr>
      </w:pPr>
      <w:r w:rsidRPr="0053012A">
        <w:rPr>
          <w:b/>
          <w:sz w:val="22"/>
          <w:szCs w:val="22"/>
          <w:highlight w:val="white"/>
        </w:rPr>
        <w:t>7. РАСЧЕТЫ ЗА ПОТРЕБЛЕНИЕ ГАЗА</w:t>
      </w:r>
    </w:p>
    <w:p w14:paraId="0EDC972A" w14:textId="65B5D9ED" w:rsidR="0053012A" w:rsidRPr="0053012A" w:rsidRDefault="0053012A">
      <w:pPr>
        <w:ind w:firstLine="426"/>
        <w:rPr>
          <w:sz w:val="22"/>
          <w:szCs w:val="22"/>
          <w:highlight w:val="white"/>
        </w:rPr>
      </w:pPr>
      <w:r w:rsidRPr="0053012A">
        <w:rPr>
          <w:sz w:val="22"/>
          <w:szCs w:val="22"/>
          <w:highlight w:val="white"/>
        </w:rPr>
        <w:t xml:space="preserve">7.1. Розничные цены и тарифы на газ утверждаются уполномоченным органом исполнительной власти субъекта Российской Федерации. </w:t>
      </w:r>
    </w:p>
    <w:p w14:paraId="6E32038D" w14:textId="38DC4440" w:rsidR="0053012A" w:rsidRPr="0053012A" w:rsidRDefault="0053012A" w:rsidP="0053012A">
      <w:pPr>
        <w:ind w:firstLine="426"/>
        <w:jc w:val="both"/>
        <w:rPr>
          <w:sz w:val="22"/>
          <w:szCs w:val="22"/>
        </w:rPr>
      </w:pPr>
      <w:r w:rsidRPr="0053012A">
        <w:rPr>
          <w:sz w:val="22"/>
          <w:szCs w:val="22"/>
        </w:rPr>
        <w:t xml:space="preserve">   Розничная цена газа для населения, действующая на момент заключения настоящего договора:</w:t>
      </w:r>
    </w:p>
    <w:p w14:paraId="0FBF2FA9" w14:textId="6FCCC55C" w:rsidR="0053012A" w:rsidRPr="0053012A" w:rsidRDefault="0053012A" w:rsidP="0053012A">
      <w:pPr>
        <w:ind w:firstLine="426"/>
        <w:jc w:val="both"/>
        <w:rPr>
          <w:sz w:val="22"/>
          <w:szCs w:val="22"/>
        </w:rPr>
      </w:pPr>
      <w:r w:rsidRPr="0053012A">
        <w:rPr>
          <w:sz w:val="22"/>
          <w:szCs w:val="22"/>
        </w:rPr>
        <w:t xml:space="preserve">- при использовании газа на приготовление пищи и нагрев воды с использованием газовой плиты (в отсутствие других направлений использования газа) – </w:t>
      </w:r>
      <w:r w:rsidRPr="0053012A">
        <w:rPr>
          <w:b/>
          <w:sz w:val="22"/>
          <w:szCs w:val="22"/>
          <w:u w:val="single"/>
        </w:rPr>
        <w:t>______________________</w:t>
      </w:r>
      <w:r w:rsidRPr="0053012A">
        <w:rPr>
          <w:sz w:val="22"/>
          <w:szCs w:val="22"/>
        </w:rPr>
        <w:t xml:space="preserve"> руб. с НДС за 1 000 куб.м.;</w:t>
      </w:r>
    </w:p>
    <w:p w14:paraId="0C76405A" w14:textId="01F89E64" w:rsidR="0053012A" w:rsidRPr="00AD73F1" w:rsidRDefault="0053012A" w:rsidP="0053012A">
      <w:pPr>
        <w:ind w:firstLine="426"/>
        <w:jc w:val="both"/>
        <w:rPr>
          <w:sz w:val="22"/>
          <w:szCs w:val="22"/>
          <w:highlight w:val="white"/>
        </w:rPr>
      </w:pPr>
      <w:r w:rsidRPr="00AD73F1">
        <w:rPr>
          <w:sz w:val="22"/>
          <w:szCs w:val="22"/>
        </w:rPr>
        <w:t xml:space="preserve">- при использовании газа на отопление с одновременным использованием газа на другие цели (кроме использования газа на отопление с использованием котельных всех типов, находящихся в общедолевой собственности собственников помещений в многоквартирных домах: </w:t>
      </w:r>
      <w:r w:rsidR="00AD73F1">
        <w:rPr>
          <w:sz w:val="22"/>
          <w:szCs w:val="22"/>
          <w:u w:val="single"/>
        </w:rPr>
        <w:t>__________________</w:t>
      </w:r>
      <w:r w:rsidRPr="00AD73F1">
        <w:rPr>
          <w:sz w:val="22"/>
          <w:szCs w:val="22"/>
        </w:rPr>
        <w:t xml:space="preserve"> руб. с НДС за 1 000 куб.м.;</w:t>
      </w:r>
    </w:p>
    <w:p w14:paraId="3F9FD982" w14:textId="6D813FCE" w:rsidR="0053012A" w:rsidRPr="0053012A" w:rsidRDefault="0053012A">
      <w:pPr>
        <w:ind w:firstLine="426"/>
        <w:jc w:val="both"/>
        <w:rPr>
          <w:color w:val="000000" w:themeColor="text1"/>
          <w:sz w:val="22"/>
          <w:szCs w:val="22"/>
          <w:highlight w:val="white"/>
        </w:rPr>
      </w:pPr>
      <w:r w:rsidRPr="0053012A">
        <w:rPr>
          <w:sz w:val="22"/>
          <w:szCs w:val="22"/>
          <w:highlight w:val="white"/>
        </w:rPr>
        <w:t xml:space="preserve">7.2. Поставщик газа вправе в одностороннем порядке изменять розничные цены на газ с момента вступления в силу акта, устанавливающего (изменяющего) соответствующие цены (тарифы), принятого уполномоченным органом исполнительной власти субъекта Российской Федерации. Дополнительное соглашение к Договору об изменении розничной цены Сторонами не оформляется. Поставщик газа информирует Абонента об изменении цен в платежных документах, пунктах приема платежей за газ, посредством личного кабинета Абонента и иными способами, в том числе предусмотренными </w:t>
      </w:r>
      <w:r w:rsidRPr="0053012A">
        <w:rPr>
          <w:color w:val="000000" w:themeColor="text1"/>
          <w:sz w:val="22"/>
          <w:szCs w:val="22"/>
          <w:highlight w:val="white"/>
        </w:rPr>
        <w:t xml:space="preserve">пунктом 9.6 Договора. </w:t>
      </w:r>
    </w:p>
    <w:p w14:paraId="7268335B" w14:textId="1DD936CC" w:rsidR="0053012A" w:rsidRPr="0053012A" w:rsidRDefault="0053012A">
      <w:pPr>
        <w:ind w:firstLine="426"/>
        <w:jc w:val="both"/>
        <w:rPr>
          <w:sz w:val="22"/>
          <w:szCs w:val="22"/>
          <w:highlight w:val="white"/>
        </w:rPr>
      </w:pPr>
      <w:r w:rsidRPr="0053012A">
        <w:rPr>
          <w:sz w:val="22"/>
          <w:szCs w:val="22"/>
          <w:highlight w:val="white"/>
        </w:rPr>
        <w:t>7.3. </w:t>
      </w:r>
      <w:r w:rsidRPr="0053012A">
        <w:rPr>
          <w:sz w:val="22"/>
          <w:szCs w:val="22"/>
        </w:rPr>
        <w:t>Стоимость потребленного газа не включает в себя стоимость услуг по техническому обслуживанию, содержанию и ремонту газового оборудования</w:t>
      </w:r>
      <w:r w:rsidRPr="0053012A">
        <w:rPr>
          <w:sz w:val="22"/>
          <w:szCs w:val="22"/>
          <w:highlight w:val="white"/>
        </w:rPr>
        <w:t xml:space="preserve">. </w:t>
      </w:r>
    </w:p>
    <w:p w14:paraId="22870FD0" w14:textId="77777777" w:rsidR="0053012A" w:rsidRPr="0053012A" w:rsidRDefault="0053012A">
      <w:pPr>
        <w:ind w:firstLine="426"/>
        <w:jc w:val="both"/>
        <w:rPr>
          <w:sz w:val="22"/>
          <w:szCs w:val="22"/>
          <w:highlight w:val="white"/>
        </w:rPr>
      </w:pPr>
      <w:r w:rsidRPr="0053012A">
        <w:rPr>
          <w:sz w:val="22"/>
          <w:szCs w:val="22"/>
          <w:highlight w:val="white"/>
        </w:rPr>
        <w:t>7.4. Размер платы за потребленный газ за отчетный период определяется как произведение объема поставленного газа и розничной цены, утвержденной для соответствующего вида потребления газа.</w:t>
      </w:r>
    </w:p>
    <w:p w14:paraId="32766BD1" w14:textId="42C2BB20" w:rsidR="0053012A" w:rsidRPr="0053012A" w:rsidRDefault="0053012A">
      <w:pPr>
        <w:ind w:firstLine="426"/>
        <w:jc w:val="both"/>
        <w:rPr>
          <w:sz w:val="22"/>
          <w:szCs w:val="22"/>
          <w:highlight w:val="white"/>
        </w:rPr>
      </w:pPr>
      <w:r w:rsidRPr="0053012A">
        <w:rPr>
          <w:sz w:val="22"/>
          <w:szCs w:val="22"/>
          <w:highlight w:val="white"/>
        </w:rPr>
        <w:t>7.5. Расчетный (отчетный) период для оплаты за потребленный газ устанавливается в один календарный месяц, за который должен быть определен расход газа и произведены расчеты между Поставщиком газа и Абонентом.</w:t>
      </w:r>
    </w:p>
    <w:p w14:paraId="40616DC1" w14:textId="07A04C6F" w:rsidR="0053012A" w:rsidRPr="0053012A" w:rsidRDefault="0053012A" w:rsidP="0053012A">
      <w:pPr>
        <w:autoSpaceDE w:val="0"/>
        <w:autoSpaceDN w:val="0"/>
        <w:adjustRightInd w:val="0"/>
        <w:ind w:firstLine="426"/>
        <w:jc w:val="both"/>
        <w:rPr>
          <w:sz w:val="22"/>
          <w:szCs w:val="22"/>
        </w:rPr>
      </w:pPr>
      <w:r w:rsidRPr="0053012A">
        <w:rPr>
          <w:sz w:val="22"/>
          <w:szCs w:val="22"/>
          <w:highlight w:val="white"/>
        </w:rPr>
        <w:t>7.6. Оплата за газ осуществляется Абонентом ежемесячно до 15 числа месяца, следующего за отчетным, на расчетный счет Поставщика газа на основании ежемесячно выставляемых платежных документов (квитанций).</w:t>
      </w:r>
    </w:p>
    <w:p w14:paraId="38B360AD" w14:textId="062FDA6A" w:rsidR="0053012A" w:rsidRPr="0053012A" w:rsidRDefault="0053012A" w:rsidP="0053012A">
      <w:pPr>
        <w:autoSpaceDE w:val="0"/>
        <w:autoSpaceDN w:val="0"/>
        <w:adjustRightInd w:val="0"/>
        <w:ind w:firstLine="426"/>
        <w:jc w:val="both"/>
        <w:rPr>
          <w:color w:val="000000" w:themeColor="text1"/>
          <w:sz w:val="22"/>
          <w:szCs w:val="22"/>
        </w:rPr>
      </w:pPr>
      <w:r w:rsidRPr="0053012A">
        <w:rPr>
          <w:color w:val="000000" w:themeColor="text1"/>
          <w:sz w:val="22"/>
          <w:szCs w:val="22"/>
        </w:rPr>
        <w:t>Доставка платежных документов, отражающих стоимость потребленного газа за отчетный период осуществляется на бумажном носителе – по адресу газифицированного объекта, либо в электронном виде – по адресу электронной почтыfedorov1977evgeni@mail.ru, указанному в разделе 10 Договора, или посредством личного кабинета Абонента.</w:t>
      </w:r>
    </w:p>
    <w:p w14:paraId="488F61D4" w14:textId="295DBB91" w:rsidR="0053012A" w:rsidRPr="0053012A" w:rsidRDefault="0053012A" w:rsidP="0053012A">
      <w:pPr>
        <w:shd w:val="clear" w:color="auto" w:fill="FFFFFF"/>
        <w:ind w:firstLine="525"/>
        <w:jc w:val="both"/>
        <w:rPr>
          <w:color w:val="000000"/>
          <w:sz w:val="22"/>
          <w:szCs w:val="22"/>
        </w:rPr>
      </w:pPr>
      <w:r w:rsidRPr="0053012A">
        <w:rPr>
          <w:color w:val="000000"/>
          <w:sz w:val="22"/>
          <w:szCs w:val="22"/>
        </w:rPr>
        <w:t xml:space="preserve">Платежные документы на оплату потребленного газа, направленные по электронной почте и (или) через Личный кабинет Абонента в сети «Интернет» на официальном сайте Поставщика газа: </w:t>
      </w:r>
      <w:r w:rsidRPr="0053012A">
        <w:rPr>
          <w:rStyle w:val="af2"/>
          <w:sz w:val="22"/>
          <w:szCs w:val="22"/>
          <w:lang w:val="en-US"/>
        </w:rPr>
        <w:t>https</w:t>
      </w:r>
      <w:r w:rsidRPr="0053012A">
        <w:rPr>
          <w:rStyle w:val="af2"/>
          <w:sz w:val="22"/>
          <w:szCs w:val="22"/>
        </w:rPr>
        <w:t>://</w:t>
      </w:r>
      <w:r w:rsidRPr="0053012A">
        <w:rPr>
          <w:rStyle w:val="af2"/>
          <w:sz w:val="22"/>
          <w:szCs w:val="22"/>
          <w:lang w:val="en-US"/>
        </w:rPr>
        <w:t>aostng</w:t>
      </w:r>
      <w:r w:rsidRPr="0053012A">
        <w:rPr>
          <w:rStyle w:val="af2"/>
          <w:sz w:val="22"/>
          <w:szCs w:val="22"/>
        </w:rPr>
        <w:t>.</w:t>
      </w:r>
      <w:r w:rsidRPr="0053012A">
        <w:rPr>
          <w:rStyle w:val="af2"/>
          <w:sz w:val="22"/>
          <w:szCs w:val="22"/>
          <w:lang w:val="en-US"/>
        </w:rPr>
        <w:t>ru</w:t>
      </w:r>
      <w:r w:rsidRPr="0053012A">
        <w:rPr>
          <w:color w:val="000000"/>
          <w:sz w:val="22"/>
          <w:szCs w:val="22"/>
        </w:rPr>
        <w:t>, мобильном приложении считаются надлежащим образом доставленными на следующий календарный день после:</w:t>
      </w:r>
    </w:p>
    <w:p w14:paraId="3FA8CEBE" w14:textId="648E510B" w:rsidR="0053012A" w:rsidRPr="0053012A" w:rsidRDefault="0053012A" w:rsidP="0053012A">
      <w:pPr>
        <w:shd w:val="clear" w:color="auto" w:fill="FFFFFF"/>
        <w:ind w:firstLine="525"/>
        <w:jc w:val="both"/>
        <w:rPr>
          <w:color w:val="000000"/>
          <w:sz w:val="22"/>
          <w:szCs w:val="22"/>
        </w:rPr>
      </w:pPr>
      <w:r w:rsidRPr="0053012A">
        <w:rPr>
          <w:color w:val="000000"/>
          <w:sz w:val="22"/>
          <w:szCs w:val="22"/>
        </w:rPr>
        <w:t>−загрузки в Личный кабинет Абонента в Государственной информационной системе жилищно-коммунального хозяйства (далее - ГИС ЖКХ);</w:t>
      </w:r>
    </w:p>
    <w:p w14:paraId="4A1028DD" w14:textId="6FFDCE4A" w:rsidR="0053012A" w:rsidRPr="0053012A" w:rsidRDefault="0053012A" w:rsidP="0053012A">
      <w:pPr>
        <w:shd w:val="clear" w:color="auto" w:fill="FFFFFF"/>
        <w:ind w:firstLine="525"/>
        <w:jc w:val="both"/>
        <w:rPr>
          <w:color w:val="000000"/>
          <w:sz w:val="22"/>
          <w:szCs w:val="22"/>
        </w:rPr>
      </w:pPr>
      <w:r w:rsidRPr="0053012A">
        <w:rPr>
          <w:color w:val="000000"/>
          <w:sz w:val="22"/>
          <w:szCs w:val="22"/>
        </w:rPr>
        <w:t>−отправления Поставщиком газа на адрес электронной почты, предоставленный Абонентом;</w:t>
      </w:r>
    </w:p>
    <w:p w14:paraId="68FC77F4" w14:textId="5AC8DFAD" w:rsidR="0053012A" w:rsidRPr="0053012A" w:rsidRDefault="0053012A" w:rsidP="0053012A">
      <w:pPr>
        <w:shd w:val="clear" w:color="auto" w:fill="FFFFFF"/>
        <w:ind w:firstLine="525"/>
        <w:jc w:val="both"/>
        <w:rPr>
          <w:color w:val="000000"/>
          <w:sz w:val="22"/>
          <w:szCs w:val="22"/>
        </w:rPr>
      </w:pPr>
      <w:r w:rsidRPr="0053012A">
        <w:rPr>
          <w:color w:val="000000"/>
          <w:sz w:val="22"/>
          <w:szCs w:val="22"/>
        </w:rPr>
        <w:t>−размещения Поставщиком газа в Личном кабинете Абонента в сети «Интернет»: </w:t>
      </w:r>
      <w:r w:rsidRPr="0053012A">
        <w:rPr>
          <w:rStyle w:val="af2"/>
          <w:sz w:val="22"/>
          <w:szCs w:val="22"/>
          <w:lang w:val="en-US"/>
        </w:rPr>
        <w:t>https</w:t>
      </w:r>
      <w:r w:rsidRPr="0053012A">
        <w:rPr>
          <w:rStyle w:val="af2"/>
          <w:sz w:val="22"/>
          <w:szCs w:val="22"/>
        </w:rPr>
        <w:t>://</w:t>
      </w:r>
      <w:r w:rsidRPr="0053012A">
        <w:rPr>
          <w:rStyle w:val="af2"/>
          <w:sz w:val="22"/>
          <w:szCs w:val="22"/>
          <w:lang w:val="en-US"/>
        </w:rPr>
        <w:t>aostng</w:t>
      </w:r>
      <w:r w:rsidRPr="0053012A">
        <w:rPr>
          <w:rStyle w:val="af2"/>
          <w:sz w:val="22"/>
          <w:szCs w:val="22"/>
        </w:rPr>
        <w:t>.</w:t>
      </w:r>
      <w:r w:rsidRPr="0053012A">
        <w:rPr>
          <w:rStyle w:val="af2"/>
          <w:sz w:val="22"/>
          <w:szCs w:val="22"/>
          <w:lang w:val="en-US"/>
        </w:rPr>
        <w:t>ru</w:t>
      </w:r>
      <w:r w:rsidRPr="0053012A">
        <w:rPr>
          <w:color w:val="000000"/>
          <w:sz w:val="22"/>
          <w:szCs w:val="22"/>
        </w:rPr>
        <w:t>.</w:t>
      </w:r>
    </w:p>
    <w:p w14:paraId="35760345" w14:textId="77777777" w:rsidR="0053012A" w:rsidRPr="0053012A" w:rsidRDefault="0053012A" w:rsidP="0053012A">
      <w:pPr>
        <w:shd w:val="clear" w:color="auto" w:fill="FFFFFF"/>
        <w:ind w:firstLine="525"/>
        <w:jc w:val="both"/>
        <w:rPr>
          <w:color w:val="000000"/>
          <w:sz w:val="22"/>
          <w:szCs w:val="22"/>
        </w:rPr>
      </w:pPr>
      <w:r w:rsidRPr="0053012A">
        <w:rPr>
          <w:color w:val="000000"/>
          <w:sz w:val="22"/>
          <w:szCs w:val="22"/>
        </w:rPr>
        <w:t>Поставщик газа не несет ответственности:</w:t>
      </w:r>
    </w:p>
    <w:p w14:paraId="0B684E0E" w14:textId="1F5D449D" w:rsidR="0053012A" w:rsidRPr="0053012A" w:rsidRDefault="0053012A" w:rsidP="0053012A">
      <w:pPr>
        <w:shd w:val="clear" w:color="auto" w:fill="FFFFFF"/>
        <w:ind w:firstLine="525"/>
        <w:jc w:val="both"/>
        <w:rPr>
          <w:color w:val="000000"/>
          <w:sz w:val="22"/>
          <w:szCs w:val="22"/>
        </w:rPr>
      </w:pPr>
      <w:r w:rsidRPr="0053012A">
        <w:rPr>
          <w:color w:val="000000"/>
          <w:sz w:val="22"/>
          <w:szCs w:val="22"/>
        </w:rPr>
        <w:lastRenderedPageBreak/>
        <w:t>- за некорректную настройку программного обеспечения на стороне Абонента и работоспособность почтовых сервисов, используемых Абонентом, включая некорректную фильтрацию писем;</w:t>
      </w:r>
    </w:p>
    <w:p w14:paraId="3B871659" w14:textId="4E1253C7" w:rsidR="0053012A" w:rsidRPr="0053012A" w:rsidRDefault="0053012A" w:rsidP="0053012A">
      <w:pPr>
        <w:shd w:val="clear" w:color="auto" w:fill="FFFFFF"/>
        <w:ind w:firstLine="525"/>
        <w:jc w:val="both"/>
        <w:rPr>
          <w:color w:val="000000"/>
          <w:sz w:val="22"/>
          <w:szCs w:val="22"/>
        </w:rPr>
      </w:pPr>
      <w:r w:rsidRPr="0053012A">
        <w:rPr>
          <w:color w:val="000000"/>
          <w:sz w:val="22"/>
          <w:szCs w:val="22"/>
        </w:rPr>
        <w:t>- если Абонент фактически не проживает (не находится) по указанному адресу либо преднамеренно уклоняется от его получения (п.2 ст.165.1 ГК РФ).</w:t>
      </w:r>
    </w:p>
    <w:p w14:paraId="48713510" w14:textId="11DB38F9" w:rsidR="0053012A" w:rsidRPr="0053012A" w:rsidRDefault="0053012A" w:rsidP="0053012A">
      <w:pPr>
        <w:shd w:val="clear" w:color="auto" w:fill="FFFFFF"/>
        <w:ind w:firstLine="525"/>
        <w:jc w:val="both"/>
        <w:rPr>
          <w:color w:val="000000"/>
          <w:sz w:val="22"/>
          <w:szCs w:val="22"/>
        </w:rPr>
      </w:pPr>
      <w:r w:rsidRPr="0053012A">
        <w:rPr>
          <w:color w:val="000000"/>
          <w:sz w:val="22"/>
          <w:szCs w:val="22"/>
        </w:rPr>
        <w:t>Поставщик газа вправе использовать любой из вышеуказанных способов доставки платежного документа в зависимости от наличия технической возможности.</w:t>
      </w:r>
    </w:p>
    <w:p w14:paraId="6560A31D" w14:textId="77777777" w:rsidR="0053012A" w:rsidRPr="0053012A" w:rsidRDefault="0053012A">
      <w:pPr>
        <w:ind w:firstLine="426"/>
        <w:jc w:val="both"/>
        <w:rPr>
          <w:sz w:val="22"/>
          <w:szCs w:val="22"/>
          <w:highlight w:val="white"/>
        </w:rPr>
      </w:pPr>
      <w:r w:rsidRPr="0053012A">
        <w:rPr>
          <w:sz w:val="22"/>
          <w:szCs w:val="22"/>
          <w:highlight w:val="white"/>
        </w:rPr>
        <w:t>7.7. 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14:paraId="475E6B8C" w14:textId="77777777" w:rsidR="0053012A" w:rsidRPr="0053012A" w:rsidRDefault="0053012A">
      <w:pPr>
        <w:ind w:firstLine="426"/>
        <w:jc w:val="both"/>
        <w:rPr>
          <w:sz w:val="22"/>
          <w:szCs w:val="22"/>
          <w:highlight w:val="white"/>
        </w:rPr>
      </w:pPr>
      <w:r w:rsidRPr="0053012A">
        <w:rPr>
          <w:sz w:val="22"/>
          <w:szCs w:val="22"/>
          <w:highlight w:val="white"/>
        </w:rPr>
        <w:t xml:space="preserve">7.8. Размер платы за потребленный газ в случае предоставления Абоненту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 </w:t>
      </w:r>
    </w:p>
    <w:p w14:paraId="0C50B5CD" w14:textId="77777777" w:rsidR="0053012A" w:rsidRPr="0053012A" w:rsidRDefault="0053012A">
      <w:pPr>
        <w:ind w:firstLine="426"/>
        <w:jc w:val="both"/>
        <w:rPr>
          <w:sz w:val="22"/>
          <w:szCs w:val="22"/>
        </w:rPr>
      </w:pPr>
      <w:r w:rsidRPr="0053012A">
        <w:rPr>
          <w:sz w:val="22"/>
          <w:szCs w:val="22"/>
        </w:rPr>
        <w:t>7.9. Поступившие денежные средства за потребленный газ в первую очередь засчитываются в счет погашения задолженности (при ее наличии), затем в счет оплаты текущих начислений за газ, а затем в счет погашения задолженности по пени.</w:t>
      </w:r>
    </w:p>
    <w:p w14:paraId="0F5B2815" w14:textId="21968562" w:rsidR="0053012A" w:rsidRPr="0053012A" w:rsidRDefault="0053012A">
      <w:pPr>
        <w:ind w:firstLine="426"/>
        <w:jc w:val="both"/>
        <w:rPr>
          <w:sz w:val="22"/>
          <w:szCs w:val="22"/>
        </w:rPr>
      </w:pPr>
      <w:r w:rsidRPr="0053012A">
        <w:rPr>
          <w:sz w:val="22"/>
          <w:szCs w:val="22"/>
        </w:rPr>
        <w:t>В случае взыскания задолженности за газ в судебном порядке, погашение дебиторской задолженности осуществляется в следующей очередности: в первую очередь вне зависимости от указанного в платежном документе на оплату периода оплаты и назначения платежа погашается задолженность по возмещению суммы задолженности по госпошлине, во вторую очередь-основной долг, в третью очередь- пеня, в четвертую очередь-проценты.</w:t>
      </w:r>
    </w:p>
    <w:p w14:paraId="371D605B" w14:textId="6E04167D" w:rsidR="0053012A" w:rsidRPr="0053012A" w:rsidRDefault="0053012A" w:rsidP="0053012A">
      <w:pPr>
        <w:tabs>
          <w:tab w:val="left" w:pos="441"/>
        </w:tabs>
        <w:jc w:val="both"/>
        <w:rPr>
          <w:color w:val="000000"/>
          <w:sz w:val="22"/>
          <w:szCs w:val="22"/>
        </w:rPr>
      </w:pPr>
      <w:r w:rsidRPr="0053012A">
        <w:rPr>
          <w:color w:val="000000"/>
          <w:sz w:val="22"/>
          <w:szCs w:val="22"/>
        </w:rPr>
        <w:tab/>
        <w:t>При наличии соглашения о погашении задолженности зачисление оплаты производится в следующем порядке: в первую очередь -погашается сумма вознаграждения по соглашению, во вторую очередь- основной долг по графику, в третью очередь -текущая задолженность за газ, в четвертую очередь- погашаются пени, прочие.</w:t>
      </w:r>
    </w:p>
    <w:p w14:paraId="2DDFA083" w14:textId="77777777" w:rsidR="0053012A" w:rsidRPr="0053012A" w:rsidRDefault="0053012A" w:rsidP="0053012A">
      <w:pPr>
        <w:tabs>
          <w:tab w:val="left" w:pos="441"/>
        </w:tabs>
        <w:jc w:val="both"/>
        <w:rPr>
          <w:color w:val="000000"/>
          <w:sz w:val="22"/>
          <w:szCs w:val="22"/>
        </w:rPr>
      </w:pPr>
    </w:p>
    <w:p w14:paraId="7D065BC5" w14:textId="7E41A574" w:rsidR="0053012A" w:rsidRPr="0053012A" w:rsidRDefault="0053012A">
      <w:pPr>
        <w:jc w:val="center"/>
        <w:rPr>
          <w:b/>
          <w:sz w:val="22"/>
          <w:szCs w:val="22"/>
          <w:highlight w:val="white"/>
        </w:rPr>
      </w:pPr>
      <w:r w:rsidRPr="0053012A">
        <w:rPr>
          <w:b/>
          <w:sz w:val="22"/>
          <w:szCs w:val="22"/>
          <w:highlight w:val="white"/>
        </w:rPr>
        <w:t>8. ОТВЕТСТВЕННОСТЬ СТОРОН И РАЗРЕШЕНИЕ СПОРОВ</w:t>
      </w:r>
    </w:p>
    <w:p w14:paraId="77FB972A" w14:textId="77777777" w:rsidR="0053012A" w:rsidRPr="0053012A" w:rsidRDefault="0053012A">
      <w:pPr>
        <w:ind w:firstLine="426"/>
        <w:jc w:val="both"/>
        <w:rPr>
          <w:sz w:val="22"/>
          <w:szCs w:val="22"/>
          <w:highlight w:val="white"/>
        </w:rPr>
      </w:pPr>
      <w:r w:rsidRPr="0053012A">
        <w:rPr>
          <w:sz w:val="22"/>
          <w:szCs w:val="22"/>
          <w:highlight w:val="white"/>
        </w:rPr>
        <w:t>8.1. За нарушение условий Договора Стороны несут ответственность в соответствии с нормами действующего законодательства Российской Федерации.</w:t>
      </w:r>
    </w:p>
    <w:p w14:paraId="09E3172E" w14:textId="77777777" w:rsidR="0053012A" w:rsidRPr="0053012A" w:rsidRDefault="0053012A">
      <w:pPr>
        <w:ind w:firstLine="426"/>
        <w:jc w:val="both"/>
        <w:rPr>
          <w:sz w:val="22"/>
          <w:szCs w:val="22"/>
          <w:highlight w:val="white"/>
        </w:rPr>
      </w:pPr>
      <w:r w:rsidRPr="0053012A">
        <w:rPr>
          <w:sz w:val="22"/>
          <w:szCs w:val="22"/>
          <w:highlight w:val="white"/>
        </w:rPr>
        <w:t>8.2. В случае, если газифицированный объект находится в общей собственности (владении или пользовании), то открытие лицевого счета производится на одного из собственников на основании соглашения всех участников общей собственности, а при недостижении согласия – в порядке, установленном судом. Расчеты за потребленный газ в данном случае учитываются на одном лицевом счете, вопрос о долях оплаты собственники решают между собой, оплачивая при этом потребленный газ в полном объеме. Солидарную ответственность несут все лица, зарегистрированные в газифицированном объекте.</w:t>
      </w:r>
    </w:p>
    <w:p w14:paraId="11F6F904" w14:textId="16506206" w:rsidR="0053012A" w:rsidRPr="0053012A" w:rsidRDefault="0053012A" w:rsidP="0053012A">
      <w:pPr>
        <w:autoSpaceDE w:val="0"/>
        <w:autoSpaceDN w:val="0"/>
        <w:adjustRightInd w:val="0"/>
        <w:ind w:firstLine="426"/>
        <w:jc w:val="both"/>
        <w:rPr>
          <w:sz w:val="22"/>
          <w:szCs w:val="22"/>
        </w:rPr>
      </w:pPr>
      <w:r w:rsidRPr="0053012A">
        <w:rPr>
          <w:sz w:val="22"/>
          <w:szCs w:val="22"/>
        </w:rPr>
        <w:t>8.3. Все споры и разногласия, возникающие в связи с исполнением настоящего договора, подлежат разрешению в судебном порядке согласно договорной подсудности (ст. 32 ГПК РФ), а именно:</w:t>
      </w:r>
    </w:p>
    <w:p w14:paraId="6BAA75B0" w14:textId="18EE6FE5" w:rsidR="0053012A" w:rsidRPr="0053012A" w:rsidRDefault="0053012A" w:rsidP="0053012A">
      <w:pPr>
        <w:autoSpaceDE w:val="0"/>
        <w:autoSpaceDN w:val="0"/>
        <w:adjustRightInd w:val="0"/>
        <w:jc w:val="both"/>
        <w:rPr>
          <w:sz w:val="22"/>
          <w:szCs w:val="22"/>
        </w:rPr>
      </w:pPr>
      <w:r w:rsidRPr="0053012A">
        <w:rPr>
          <w:sz w:val="22"/>
          <w:szCs w:val="22"/>
        </w:rPr>
        <w:t>- при цене иска не более 50 000,00 (Пятидесяти тысяч) рублей подлежат к рассмотрению в судебном участке №42 г. Якутска Республики Саха (Якутия), в том числе дела подлежащие к рассмотрению в порядке приказного производства, сумма которых не превышает 500 000,00 (Пятьсот тысяч) рублей, вне зависимости от места исполнения настоящего договора.</w:t>
      </w:r>
    </w:p>
    <w:p w14:paraId="224D5F24" w14:textId="5DE7997C" w:rsidR="0053012A" w:rsidRPr="0053012A" w:rsidRDefault="0053012A" w:rsidP="0053012A">
      <w:pPr>
        <w:autoSpaceDE w:val="0"/>
        <w:autoSpaceDN w:val="0"/>
        <w:adjustRightInd w:val="0"/>
        <w:jc w:val="both"/>
        <w:rPr>
          <w:sz w:val="22"/>
          <w:szCs w:val="22"/>
        </w:rPr>
      </w:pPr>
      <w:r w:rsidRPr="0053012A">
        <w:rPr>
          <w:sz w:val="22"/>
          <w:szCs w:val="22"/>
        </w:rPr>
        <w:t xml:space="preserve"> - при цене иска более 50 000,00 (Пятидесяти тысяч) рублей, судебные споры подлежат рассмотрению в Якутском городском суде Республики Саха (Якутия), вне зависимости от места исполнения настоящего договора.</w:t>
      </w:r>
    </w:p>
    <w:p w14:paraId="48BEF104" w14:textId="77777777" w:rsidR="0053012A" w:rsidRDefault="0053012A">
      <w:pPr>
        <w:jc w:val="center"/>
        <w:rPr>
          <w:sz w:val="22"/>
          <w:szCs w:val="22"/>
        </w:rPr>
      </w:pPr>
    </w:p>
    <w:p w14:paraId="0661AC6F" w14:textId="1E316FB9" w:rsidR="0053012A" w:rsidRPr="0053012A" w:rsidRDefault="0053012A">
      <w:pPr>
        <w:jc w:val="center"/>
        <w:rPr>
          <w:b/>
          <w:sz w:val="22"/>
          <w:szCs w:val="22"/>
          <w:highlight w:val="white"/>
        </w:rPr>
      </w:pPr>
      <w:r w:rsidRPr="0053012A">
        <w:rPr>
          <w:b/>
          <w:sz w:val="22"/>
          <w:szCs w:val="22"/>
          <w:highlight w:val="white"/>
        </w:rPr>
        <w:t>9. ПРОЧИЕ УСЛОВИЯ</w:t>
      </w:r>
    </w:p>
    <w:p w14:paraId="6C20E009" w14:textId="77777777" w:rsidR="0053012A" w:rsidRPr="0053012A" w:rsidRDefault="0053012A">
      <w:pPr>
        <w:ind w:firstLine="426"/>
        <w:jc w:val="both"/>
        <w:rPr>
          <w:sz w:val="22"/>
          <w:szCs w:val="22"/>
          <w:highlight w:val="white"/>
        </w:rPr>
      </w:pPr>
      <w:r w:rsidRPr="0053012A">
        <w:rPr>
          <w:sz w:val="22"/>
          <w:szCs w:val="22"/>
          <w:highlight w:val="white"/>
        </w:rPr>
        <w:t>9.1. Договор заключен на неопределенный срок, вступает в силу с момента его подписания Сторонами и распространяет свое действие на отношения, возникшие с момента фактического подключения газоиспользующего оборудования Абонента к газораспределительной сети, т.е. с момента первоначального отбора газа Абонентом.</w:t>
      </w:r>
    </w:p>
    <w:p w14:paraId="443F9E93" w14:textId="77777777" w:rsidR="0053012A" w:rsidRPr="0053012A" w:rsidRDefault="0053012A" w:rsidP="0053012A">
      <w:pPr>
        <w:ind w:firstLine="426"/>
        <w:jc w:val="both"/>
        <w:rPr>
          <w:sz w:val="22"/>
          <w:szCs w:val="22"/>
          <w:highlight w:val="white"/>
        </w:rPr>
      </w:pPr>
      <w:r w:rsidRPr="0053012A">
        <w:rPr>
          <w:sz w:val="22"/>
          <w:szCs w:val="22"/>
          <w:highlight w:val="white"/>
        </w:rPr>
        <w:t>9.2.</w:t>
      </w:r>
      <w:r w:rsidRPr="0053012A">
        <w:rPr>
          <w:sz w:val="22"/>
          <w:szCs w:val="22"/>
          <w:lang w:eastAsia="zh-CN"/>
        </w:rPr>
        <w:t xml:space="preserve"> </w:t>
      </w:r>
      <w:r w:rsidRPr="0053012A">
        <w:rPr>
          <w:sz w:val="22"/>
          <w:szCs w:val="22"/>
          <w:highlight w:val="white"/>
        </w:rPr>
        <w:t>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14:paraId="11540322" w14:textId="34819D51" w:rsidR="0053012A" w:rsidRPr="0053012A" w:rsidRDefault="0053012A">
      <w:pPr>
        <w:ind w:firstLine="426"/>
        <w:jc w:val="both"/>
        <w:rPr>
          <w:sz w:val="22"/>
          <w:szCs w:val="22"/>
          <w:highlight w:val="white"/>
        </w:rPr>
      </w:pPr>
      <w:r w:rsidRPr="0053012A">
        <w:rPr>
          <w:sz w:val="22"/>
          <w:szCs w:val="22"/>
          <w:highlight w:val="white"/>
        </w:rPr>
        <w:t>9.</w:t>
      </w:r>
      <w:r>
        <w:rPr>
          <w:sz w:val="22"/>
          <w:szCs w:val="22"/>
          <w:highlight w:val="white"/>
        </w:rPr>
        <w:t>3.</w:t>
      </w:r>
      <w:r w:rsidRPr="0053012A">
        <w:rPr>
          <w:sz w:val="22"/>
          <w:szCs w:val="22"/>
          <w:highlight w:val="white"/>
        </w:rPr>
        <w:t xml:space="preserve"> Абонент согласен на использование Поставщиком газа факсимильного воспроизведения подписи с помощью средств механического или иного копирования, электронно-цифровой подписи либо иного аналога собственноручной подписи в целях заключения настоящего Договора. </w:t>
      </w:r>
    </w:p>
    <w:p w14:paraId="5291DC8E" w14:textId="7AE3311F" w:rsidR="0053012A" w:rsidRPr="0053012A" w:rsidRDefault="0053012A">
      <w:pPr>
        <w:tabs>
          <w:tab w:val="left" w:pos="993"/>
        </w:tabs>
        <w:ind w:firstLine="426"/>
        <w:jc w:val="both"/>
        <w:rPr>
          <w:sz w:val="22"/>
          <w:szCs w:val="22"/>
        </w:rPr>
      </w:pPr>
      <w:r w:rsidRPr="0053012A">
        <w:rPr>
          <w:sz w:val="22"/>
          <w:szCs w:val="22"/>
        </w:rPr>
        <w:lastRenderedPageBreak/>
        <w:t>9.</w:t>
      </w:r>
      <w:r>
        <w:rPr>
          <w:sz w:val="22"/>
          <w:szCs w:val="22"/>
        </w:rPr>
        <w:t>4.</w:t>
      </w:r>
      <w:r w:rsidRPr="0053012A">
        <w:rPr>
          <w:sz w:val="22"/>
          <w:szCs w:val="22"/>
        </w:rPr>
        <w:t xml:space="preserve"> </w:t>
      </w:r>
      <w:r>
        <w:rPr>
          <w:sz w:val="22"/>
          <w:szCs w:val="22"/>
        </w:rPr>
        <w:t>Абонент выражает своё согласие на его информирование Поставщиком газа</w:t>
      </w:r>
      <w:r w:rsidRPr="0053012A">
        <w:rPr>
          <w:sz w:val="22"/>
          <w:szCs w:val="22"/>
        </w:rPr>
        <w:t xml:space="preserve"> о тарифах, изменении порядка расчетов, проведении проверок, наличии з</w:t>
      </w:r>
      <w:r>
        <w:rPr>
          <w:sz w:val="22"/>
          <w:szCs w:val="22"/>
        </w:rPr>
        <w:t>адолженности, а также направления иных</w:t>
      </w:r>
      <w:r w:rsidRPr="0053012A">
        <w:rPr>
          <w:sz w:val="22"/>
          <w:szCs w:val="22"/>
        </w:rPr>
        <w:t xml:space="preserve"> уведомлени</w:t>
      </w:r>
      <w:r>
        <w:rPr>
          <w:sz w:val="22"/>
          <w:szCs w:val="22"/>
        </w:rPr>
        <w:t>й, предусмотренных</w:t>
      </w:r>
      <w:r w:rsidRPr="0053012A">
        <w:rPr>
          <w:sz w:val="22"/>
          <w:szCs w:val="22"/>
        </w:rPr>
        <w:t xml:space="preserve"> Договором и законодательством, следующими способами:</w:t>
      </w:r>
    </w:p>
    <w:p w14:paraId="6CCBE9A5" w14:textId="7E40E456" w:rsidR="0053012A" w:rsidRPr="0053012A" w:rsidRDefault="0053012A">
      <w:pPr>
        <w:tabs>
          <w:tab w:val="left" w:pos="993"/>
        </w:tabs>
        <w:ind w:firstLine="426"/>
        <w:jc w:val="both"/>
        <w:rPr>
          <w:sz w:val="22"/>
          <w:szCs w:val="22"/>
        </w:rPr>
      </w:pPr>
      <w:r w:rsidRPr="0053012A">
        <w:rPr>
          <w:sz w:val="22"/>
          <w:szCs w:val="22"/>
        </w:rPr>
        <w:t>- под расписку;</w:t>
      </w:r>
    </w:p>
    <w:p w14:paraId="1A65B29D" w14:textId="6EB6D6F8" w:rsidR="0053012A" w:rsidRPr="0053012A" w:rsidRDefault="0053012A">
      <w:pPr>
        <w:tabs>
          <w:tab w:val="left" w:pos="993"/>
        </w:tabs>
        <w:ind w:firstLine="426"/>
        <w:jc w:val="both"/>
        <w:rPr>
          <w:sz w:val="22"/>
          <w:szCs w:val="22"/>
        </w:rPr>
      </w:pPr>
      <w:r w:rsidRPr="0053012A">
        <w:rPr>
          <w:sz w:val="22"/>
          <w:szCs w:val="22"/>
        </w:rPr>
        <w:t>-</w:t>
      </w:r>
      <w:r>
        <w:rPr>
          <w:sz w:val="22"/>
          <w:szCs w:val="22"/>
        </w:rPr>
        <w:t xml:space="preserve"> </w:t>
      </w:r>
      <w:r w:rsidRPr="0053012A">
        <w:rPr>
          <w:sz w:val="22"/>
          <w:szCs w:val="22"/>
        </w:rPr>
        <w:t xml:space="preserve">отправка СМС-сообщений по сети подвижной радиотелефонной связи на пользовательское оборудование Абонента; </w:t>
      </w:r>
    </w:p>
    <w:p w14:paraId="4A81FDB0" w14:textId="545D0175" w:rsidR="0053012A" w:rsidRPr="0053012A" w:rsidRDefault="0053012A">
      <w:pPr>
        <w:tabs>
          <w:tab w:val="left" w:pos="993"/>
        </w:tabs>
        <w:ind w:firstLine="426"/>
        <w:jc w:val="both"/>
        <w:rPr>
          <w:sz w:val="22"/>
          <w:szCs w:val="22"/>
        </w:rPr>
      </w:pPr>
      <w:r>
        <w:rPr>
          <w:sz w:val="22"/>
          <w:szCs w:val="22"/>
        </w:rPr>
        <w:t xml:space="preserve">- </w:t>
      </w:r>
      <w:r w:rsidRPr="0053012A">
        <w:rPr>
          <w:sz w:val="22"/>
          <w:szCs w:val="22"/>
        </w:rPr>
        <w:t>направление уведомления через личный кабинет Абонента в Государственной информационной системе жилищно-коммунального хозяйства (ГИС ЖКХ);</w:t>
      </w:r>
    </w:p>
    <w:p w14:paraId="77EE1BCE" w14:textId="4CB72625" w:rsidR="0053012A" w:rsidRPr="0053012A" w:rsidRDefault="0053012A">
      <w:pPr>
        <w:tabs>
          <w:tab w:val="left" w:pos="993"/>
        </w:tabs>
        <w:ind w:firstLine="426"/>
        <w:jc w:val="both"/>
        <w:rPr>
          <w:sz w:val="22"/>
          <w:szCs w:val="22"/>
        </w:rPr>
      </w:pPr>
      <w:r w:rsidRPr="0053012A">
        <w:rPr>
          <w:sz w:val="22"/>
          <w:szCs w:val="22"/>
        </w:rPr>
        <w:t xml:space="preserve">- направление уведомлений через личный кабинет Абонента на официальном сайте: </w:t>
      </w:r>
      <w:r w:rsidRPr="0053012A">
        <w:rPr>
          <w:rStyle w:val="af2"/>
          <w:sz w:val="22"/>
          <w:szCs w:val="22"/>
        </w:rPr>
        <w:t>https://aostng.ru/</w:t>
      </w:r>
      <w:r w:rsidRPr="0053012A">
        <w:rPr>
          <w:sz w:val="22"/>
          <w:szCs w:val="22"/>
        </w:rPr>
        <w:t xml:space="preserve"> и мобильном приложении;</w:t>
      </w:r>
    </w:p>
    <w:p w14:paraId="04ADA9FF" w14:textId="79985242" w:rsidR="0053012A" w:rsidRPr="0053012A" w:rsidRDefault="0053012A">
      <w:pPr>
        <w:tabs>
          <w:tab w:val="left" w:pos="993"/>
        </w:tabs>
        <w:ind w:firstLine="426"/>
        <w:jc w:val="both"/>
        <w:rPr>
          <w:sz w:val="22"/>
          <w:szCs w:val="22"/>
        </w:rPr>
      </w:pPr>
      <w:r w:rsidRPr="0053012A">
        <w:rPr>
          <w:sz w:val="22"/>
          <w:szCs w:val="22"/>
        </w:rPr>
        <w:t xml:space="preserve">- посредством телефонной или сотовой связи с аудиофиксацией доведенной информации; </w:t>
      </w:r>
    </w:p>
    <w:p w14:paraId="64ABDD5D" w14:textId="336649B6" w:rsidR="0053012A" w:rsidRPr="0053012A" w:rsidRDefault="0053012A" w:rsidP="0053012A">
      <w:pPr>
        <w:tabs>
          <w:tab w:val="left" w:pos="993"/>
        </w:tabs>
        <w:ind w:firstLine="426"/>
        <w:jc w:val="both"/>
        <w:rPr>
          <w:sz w:val="22"/>
          <w:szCs w:val="22"/>
        </w:rPr>
      </w:pPr>
      <w:r w:rsidRPr="0053012A">
        <w:rPr>
          <w:sz w:val="22"/>
          <w:szCs w:val="22"/>
        </w:rPr>
        <w:t>- направление сообщения на адрес электронной почты Абонента;</w:t>
      </w:r>
    </w:p>
    <w:p w14:paraId="044E1E81" w14:textId="01598A0D" w:rsidR="0053012A" w:rsidRPr="0053012A" w:rsidRDefault="0053012A">
      <w:pPr>
        <w:tabs>
          <w:tab w:val="left" w:pos="993"/>
        </w:tabs>
        <w:ind w:firstLine="426"/>
        <w:jc w:val="both"/>
        <w:rPr>
          <w:sz w:val="22"/>
          <w:szCs w:val="22"/>
        </w:rPr>
      </w:pPr>
      <w:r w:rsidRPr="0053012A">
        <w:rPr>
          <w:sz w:val="22"/>
          <w:szCs w:val="22"/>
        </w:rPr>
        <w:t>- передача Абоненту голосовой информации по сети фиксированной телефонной связи;</w:t>
      </w:r>
    </w:p>
    <w:p w14:paraId="6B333DE7" w14:textId="6311D802" w:rsidR="0053012A" w:rsidRPr="0053012A" w:rsidRDefault="0053012A">
      <w:pPr>
        <w:tabs>
          <w:tab w:val="left" w:pos="993"/>
        </w:tabs>
        <w:ind w:firstLine="426"/>
        <w:jc w:val="both"/>
        <w:rPr>
          <w:sz w:val="22"/>
          <w:szCs w:val="22"/>
        </w:rPr>
      </w:pPr>
      <w:r w:rsidRPr="0053012A">
        <w:rPr>
          <w:color w:val="000000" w:themeColor="text1"/>
          <w:sz w:val="22"/>
          <w:szCs w:val="22"/>
        </w:rPr>
        <w:t>-путем включения в платежный документ для внесения платы за коммунальные услуги;</w:t>
      </w:r>
    </w:p>
    <w:p w14:paraId="26C44D24" w14:textId="32D54E72" w:rsidR="0053012A" w:rsidRPr="0053012A" w:rsidRDefault="0053012A">
      <w:pPr>
        <w:tabs>
          <w:tab w:val="left" w:pos="993"/>
        </w:tabs>
        <w:ind w:firstLine="426"/>
        <w:jc w:val="both"/>
        <w:rPr>
          <w:sz w:val="22"/>
          <w:szCs w:val="22"/>
        </w:rPr>
      </w:pPr>
      <w:r w:rsidRPr="0053012A">
        <w:rPr>
          <w:sz w:val="22"/>
          <w:szCs w:val="22"/>
        </w:rPr>
        <w:t xml:space="preserve">- </w:t>
      </w:r>
      <w:r>
        <w:rPr>
          <w:sz w:val="22"/>
          <w:szCs w:val="22"/>
        </w:rPr>
        <w:t>посредством почтовой</w:t>
      </w:r>
      <w:r w:rsidRPr="0053012A">
        <w:rPr>
          <w:sz w:val="22"/>
          <w:szCs w:val="22"/>
        </w:rPr>
        <w:t>,</w:t>
      </w:r>
      <w:r>
        <w:rPr>
          <w:sz w:val="22"/>
          <w:szCs w:val="22"/>
        </w:rPr>
        <w:t xml:space="preserve"> телеграфной или факсимильной связи</w:t>
      </w:r>
      <w:r w:rsidRPr="0053012A">
        <w:rPr>
          <w:sz w:val="22"/>
          <w:szCs w:val="22"/>
        </w:rPr>
        <w:t>.</w:t>
      </w:r>
    </w:p>
    <w:p w14:paraId="2F1893B9" w14:textId="1D47520C" w:rsidR="0053012A" w:rsidRDefault="0053012A">
      <w:pPr>
        <w:tabs>
          <w:tab w:val="left" w:pos="993"/>
        </w:tabs>
        <w:ind w:firstLine="426"/>
        <w:jc w:val="both"/>
        <w:rPr>
          <w:sz w:val="22"/>
          <w:szCs w:val="22"/>
          <w:highlight w:val="white"/>
        </w:rPr>
      </w:pPr>
      <w:r w:rsidRPr="0053012A">
        <w:rPr>
          <w:sz w:val="22"/>
          <w:szCs w:val="22"/>
          <w:highlight w:val="white"/>
        </w:rPr>
        <w:t xml:space="preserve"> </w:t>
      </w:r>
    </w:p>
    <w:p w14:paraId="542358D2" w14:textId="77777777" w:rsidR="0053012A" w:rsidRPr="0053012A" w:rsidRDefault="0053012A">
      <w:pPr>
        <w:tabs>
          <w:tab w:val="left" w:pos="993"/>
        </w:tabs>
        <w:ind w:firstLine="426"/>
        <w:jc w:val="both"/>
        <w:rPr>
          <w:sz w:val="22"/>
          <w:szCs w:val="22"/>
          <w:highlight w:val="white"/>
        </w:rPr>
      </w:pPr>
    </w:p>
    <w:p w14:paraId="00D3CD8D" w14:textId="4BA6CC1F" w:rsidR="0053012A" w:rsidRPr="0053012A" w:rsidRDefault="0053012A" w:rsidP="0053012A">
      <w:pPr>
        <w:tabs>
          <w:tab w:val="left" w:pos="993"/>
        </w:tabs>
        <w:ind w:firstLine="426"/>
        <w:jc w:val="both"/>
        <w:rPr>
          <w:sz w:val="22"/>
          <w:szCs w:val="22"/>
          <w:highlight w:val="white"/>
        </w:rPr>
      </w:pPr>
      <w:r w:rsidRPr="0053012A">
        <w:rPr>
          <w:sz w:val="22"/>
          <w:szCs w:val="22"/>
          <w:highlight w:val="white"/>
        </w:rPr>
        <w:t xml:space="preserve">Согласен на получение от Поставщика газа информации, указанной в настоящем пункте                                        </w:t>
      </w:r>
    </w:p>
    <w:p w14:paraId="7368E1C9" w14:textId="58F1B1E1" w:rsidR="0053012A" w:rsidRPr="0053012A" w:rsidRDefault="0053012A" w:rsidP="0053012A">
      <w:pPr>
        <w:tabs>
          <w:tab w:val="left" w:pos="993"/>
        </w:tabs>
        <w:ind w:firstLine="426"/>
        <w:jc w:val="both"/>
        <w:rPr>
          <w:sz w:val="22"/>
          <w:szCs w:val="22"/>
          <w:highlight w:val="white"/>
        </w:rPr>
      </w:pPr>
      <w:r w:rsidRPr="0053012A">
        <w:rPr>
          <w:sz w:val="22"/>
          <w:szCs w:val="22"/>
          <w:highlight w:val="white"/>
        </w:rPr>
        <w:t xml:space="preserve">/________________________________/______________________         </w:t>
      </w:r>
    </w:p>
    <w:p w14:paraId="19AAD089" w14:textId="0A34D8B8" w:rsidR="0053012A" w:rsidRPr="0053012A" w:rsidRDefault="0053012A">
      <w:pPr>
        <w:tabs>
          <w:tab w:val="left" w:pos="993"/>
        </w:tabs>
        <w:ind w:firstLine="426"/>
        <w:jc w:val="both"/>
        <w:rPr>
          <w:sz w:val="22"/>
          <w:szCs w:val="22"/>
          <w:highlight w:val="white"/>
        </w:rPr>
      </w:pPr>
      <w:r w:rsidRPr="0053012A">
        <w:rPr>
          <w:sz w:val="22"/>
          <w:szCs w:val="22"/>
          <w:highlight w:val="white"/>
        </w:rPr>
        <w:t xml:space="preserve">                      (подпись)                             (расшифровка подписи)                          </w:t>
      </w:r>
    </w:p>
    <w:p w14:paraId="04C97855" w14:textId="77777777" w:rsidR="0053012A" w:rsidRPr="0053012A" w:rsidRDefault="0053012A" w:rsidP="0053012A">
      <w:pPr>
        <w:autoSpaceDE w:val="0"/>
        <w:autoSpaceDN w:val="0"/>
        <w:adjustRightInd w:val="0"/>
        <w:ind w:firstLine="540"/>
        <w:jc w:val="both"/>
        <w:rPr>
          <w:sz w:val="22"/>
          <w:szCs w:val="22"/>
          <w:lang w:eastAsia="zh-CN"/>
        </w:rPr>
      </w:pPr>
    </w:p>
    <w:p w14:paraId="579FBCF6" w14:textId="5EB93E07" w:rsidR="0053012A" w:rsidRDefault="0053012A" w:rsidP="0053012A">
      <w:pPr>
        <w:autoSpaceDE w:val="0"/>
        <w:autoSpaceDN w:val="0"/>
        <w:adjustRightInd w:val="0"/>
        <w:ind w:firstLine="426"/>
        <w:jc w:val="both"/>
        <w:rPr>
          <w:sz w:val="22"/>
          <w:szCs w:val="22"/>
          <w:lang w:eastAsia="zh-CN"/>
        </w:rPr>
      </w:pPr>
      <w:r w:rsidRPr="0053012A">
        <w:rPr>
          <w:sz w:val="22"/>
          <w:szCs w:val="22"/>
          <w:lang w:eastAsia="zh-CN"/>
        </w:rPr>
        <w:t>9.</w:t>
      </w:r>
      <w:r>
        <w:rPr>
          <w:sz w:val="22"/>
          <w:szCs w:val="22"/>
          <w:lang w:eastAsia="zh-CN"/>
        </w:rPr>
        <w:t>5</w:t>
      </w:r>
      <w:r w:rsidRPr="0053012A">
        <w:rPr>
          <w:sz w:val="22"/>
          <w:szCs w:val="22"/>
          <w:lang w:eastAsia="zh-CN"/>
        </w:rPr>
        <w:t>. При заключении (исполнении, изменении, расторжении) договора заявитель, Абонент взаимодействует с газоснабжающей организацией любым доступным способом по собственному выбору (путем посещения офиса газоснабжающей организации, направления почтового отправления, через многофункциональный центр предоставления государственных и муниципальных услуг, личный кабинет заявителя (абонента), личный кабинет на едином портале, личный кабинет на региональном портале).</w:t>
      </w:r>
    </w:p>
    <w:p w14:paraId="5E3832DD" w14:textId="77777777" w:rsidR="0053012A" w:rsidRDefault="0053012A" w:rsidP="0053012A">
      <w:pPr>
        <w:autoSpaceDE w:val="0"/>
        <w:autoSpaceDN w:val="0"/>
        <w:adjustRightInd w:val="0"/>
        <w:ind w:firstLine="426"/>
        <w:jc w:val="both"/>
        <w:rPr>
          <w:sz w:val="22"/>
          <w:szCs w:val="22"/>
          <w:lang w:eastAsia="zh-CN"/>
        </w:rPr>
      </w:pPr>
    </w:p>
    <w:p w14:paraId="557CBF01" w14:textId="71658DC7" w:rsidR="0053012A" w:rsidRDefault="0053012A" w:rsidP="0053012A">
      <w:pPr>
        <w:autoSpaceDE w:val="0"/>
        <w:autoSpaceDN w:val="0"/>
        <w:adjustRightInd w:val="0"/>
        <w:ind w:firstLine="426"/>
        <w:jc w:val="center"/>
        <w:rPr>
          <w:b/>
          <w:sz w:val="22"/>
          <w:szCs w:val="22"/>
          <w:lang w:eastAsia="zh-CN"/>
        </w:rPr>
      </w:pPr>
      <w:r w:rsidRPr="0053012A">
        <w:rPr>
          <w:b/>
          <w:sz w:val="22"/>
          <w:szCs w:val="22"/>
          <w:lang w:eastAsia="zh-CN"/>
        </w:rPr>
        <w:t>10. ФОРС-МАЖОР</w:t>
      </w:r>
    </w:p>
    <w:p w14:paraId="603A60E7" w14:textId="3637131D" w:rsidR="0053012A" w:rsidRPr="0053012A" w:rsidRDefault="0053012A" w:rsidP="0053012A">
      <w:pPr>
        <w:tabs>
          <w:tab w:val="left" w:pos="993"/>
        </w:tabs>
        <w:ind w:firstLine="426"/>
        <w:jc w:val="both"/>
        <w:rPr>
          <w:bCs/>
          <w:color w:val="000000" w:themeColor="text1"/>
          <w:sz w:val="22"/>
          <w:szCs w:val="22"/>
          <w:lang w:eastAsia="zh-CN"/>
        </w:rPr>
      </w:pPr>
      <w:r w:rsidRPr="0053012A">
        <w:rPr>
          <w:bCs/>
          <w:color w:val="000000" w:themeColor="text1"/>
          <w:sz w:val="22"/>
          <w:szCs w:val="22"/>
          <w:lang w:eastAsia="zh-CN"/>
        </w:rPr>
        <w:t>10.</w:t>
      </w:r>
      <w:r>
        <w:rPr>
          <w:bCs/>
          <w:color w:val="000000" w:themeColor="text1"/>
          <w:sz w:val="22"/>
          <w:szCs w:val="22"/>
          <w:lang w:eastAsia="zh-CN"/>
        </w:rPr>
        <w:t>1.</w:t>
      </w:r>
      <w:r w:rsidRPr="0053012A">
        <w:rPr>
          <w:bCs/>
          <w:color w:val="000000" w:themeColor="text1"/>
          <w:sz w:val="22"/>
          <w:szCs w:val="22"/>
          <w:lang w:eastAsia="zh-CN"/>
        </w:rPr>
        <w:t xml:space="preserve">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наступления чрезвычайных или непредотвратимых при данных обстоятельствах (непреодолимой силы) и,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перечисленные обстоятельства, а также следствия, вызванные этими обстоятельствами.</w:t>
      </w:r>
    </w:p>
    <w:p w14:paraId="3AA4579C" w14:textId="77777777" w:rsidR="0053012A" w:rsidRPr="0053012A" w:rsidRDefault="0053012A" w:rsidP="0053012A">
      <w:pPr>
        <w:tabs>
          <w:tab w:val="left" w:pos="993"/>
        </w:tabs>
        <w:ind w:firstLine="426"/>
        <w:jc w:val="both"/>
        <w:rPr>
          <w:bCs/>
          <w:color w:val="000000" w:themeColor="text1"/>
          <w:sz w:val="22"/>
          <w:szCs w:val="22"/>
          <w:lang w:eastAsia="zh-CN"/>
        </w:rPr>
      </w:pPr>
      <w:r w:rsidRPr="0053012A">
        <w:rPr>
          <w:bCs/>
          <w:color w:val="000000" w:themeColor="text1"/>
          <w:sz w:val="22"/>
          <w:szCs w:val="22"/>
          <w:lang w:eastAsia="zh-CN"/>
        </w:rPr>
        <w:t xml:space="preserve">Под обстоятельствами непреодолимой силы понимаются события, не существовавшие в момент подписания настоящего договора, наступление и действие которых Стороны не могли предотвратить и преодолеть, включая, но ограничиваясь следующими событиями: наводнение, землетрясение, пожар и другие стихийные бедствия, война и военные действия, если эти обстоятельства непосредственно повлияли на исполнение договора или любые другие обстоятельства, которые Стороны не могли предвидеть и предотвратить. </w:t>
      </w:r>
    </w:p>
    <w:p w14:paraId="4DC1BF68" w14:textId="1EF38D3E" w:rsidR="0053012A" w:rsidRPr="0053012A" w:rsidRDefault="0053012A" w:rsidP="0053012A">
      <w:pPr>
        <w:tabs>
          <w:tab w:val="left" w:pos="993"/>
        </w:tabs>
        <w:ind w:firstLine="426"/>
        <w:jc w:val="both"/>
        <w:rPr>
          <w:bCs/>
          <w:color w:val="000000" w:themeColor="text1"/>
          <w:sz w:val="22"/>
          <w:szCs w:val="22"/>
          <w:lang w:eastAsia="zh-CN"/>
        </w:rPr>
      </w:pPr>
      <w:r w:rsidRPr="0053012A">
        <w:rPr>
          <w:bCs/>
          <w:color w:val="000000" w:themeColor="text1"/>
          <w:sz w:val="22"/>
          <w:szCs w:val="22"/>
          <w:lang w:eastAsia="zh-CN"/>
        </w:rPr>
        <w:t>10.</w:t>
      </w:r>
      <w:r>
        <w:rPr>
          <w:bCs/>
          <w:color w:val="000000" w:themeColor="text1"/>
          <w:sz w:val="22"/>
          <w:szCs w:val="22"/>
          <w:lang w:eastAsia="zh-CN"/>
        </w:rPr>
        <w:t xml:space="preserve">2. </w:t>
      </w:r>
      <w:r w:rsidRPr="0053012A">
        <w:rPr>
          <w:bCs/>
          <w:color w:val="000000" w:themeColor="text1"/>
          <w:sz w:val="22"/>
          <w:szCs w:val="22"/>
          <w:lang w:eastAsia="zh-CN"/>
        </w:rPr>
        <w:t>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10 (десяти) рабочих дней с даты их наступления. Извещение должно содержать данные о наступлении и характере обстоятельств и возможных их последствий,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1CD8DA6A" w14:textId="34804D60" w:rsidR="0053012A" w:rsidRPr="0053012A" w:rsidRDefault="0053012A" w:rsidP="0053012A">
      <w:pPr>
        <w:tabs>
          <w:tab w:val="left" w:pos="993"/>
        </w:tabs>
        <w:ind w:firstLine="426"/>
        <w:jc w:val="both"/>
        <w:rPr>
          <w:bCs/>
          <w:color w:val="000000" w:themeColor="text1"/>
          <w:sz w:val="22"/>
          <w:szCs w:val="22"/>
          <w:lang w:eastAsia="zh-CN"/>
        </w:rPr>
      </w:pPr>
      <w:r w:rsidRPr="0053012A">
        <w:rPr>
          <w:bCs/>
          <w:color w:val="000000" w:themeColor="text1"/>
          <w:sz w:val="22"/>
          <w:szCs w:val="22"/>
          <w:lang w:eastAsia="zh-CN"/>
        </w:rPr>
        <w:t>10.</w:t>
      </w:r>
      <w:r>
        <w:rPr>
          <w:bCs/>
          <w:color w:val="000000" w:themeColor="text1"/>
          <w:sz w:val="22"/>
          <w:szCs w:val="22"/>
          <w:lang w:eastAsia="zh-CN"/>
        </w:rPr>
        <w:t>3</w:t>
      </w:r>
      <w:r w:rsidRPr="0053012A">
        <w:rPr>
          <w:bCs/>
          <w:color w:val="000000" w:themeColor="text1"/>
          <w:sz w:val="22"/>
          <w:szCs w:val="22"/>
          <w:lang w:eastAsia="zh-CN"/>
        </w:rPr>
        <w:t>. В случаях наступления обстоятельств, предусмотренных в п.10,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0DC06458" w14:textId="171E732E" w:rsidR="0053012A" w:rsidRDefault="0053012A" w:rsidP="0053012A">
      <w:pPr>
        <w:tabs>
          <w:tab w:val="left" w:pos="993"/>
        </w:tabs>
        <w:ind w:firstLine="426"/>
        <w:jc w:val="both"/>
        <w:rPr>
          <w:bCs/>
          <w:color w:val="000000" w:themeColor="text1"/>
          <w:sz w:val="22"/>
          <w:szCs w:val="22"/>
          <w:lang w:eastAsia="zh-CN"/>
        </w:rPr>
      </w:pPr>
      <w:r w:rsidRPr="0053012A">
        <w:rPr>
          <w:bCs/>
          <w:color w:val="000000" w:themeColor="text1"/>
          <w:sz w:val="22"/>
          <w:szCs w:val="22"/>
          <w:lang w:eastAsia="zh-CN"/>
        </w:rPr>
        <w:t>10.</w:t>
      </w:r>
      <w:r>
        <w:rPr>
          <w:bCs/>
          <w:color w:val="000000" w:themeColor="text1"/>
          <w:sz w:val="22"/>
          <w:szCs w:val="22"/>
          <w:lang w:eastAsia="zh-CN"/>
        </w:rPr>
        <w:t>4</w:t>
      </w:r>
      <w:r w:rsidRPr="0053012A">
        <w:rPr>
          <w:bCs/>
          <w:color w:val="000000" w:themeColor="text1"/>
          <w:sz w:val="22"/>
          <w:szCs w:val="22"/>
          <w:lang w:eastAsia="zh-CN"/>
        </w:rPr>
        <w:t>. Если наступившие обстоятельства, перечисленные в п.10,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063563FC" w14:textId="77777777" w:rsidR="0053012A" w:rsidRDefault="0053012A" w:rsidP="0053012A">
      <w:pPr>
        <w:tabs>
          <w:tab w:val="left" w:pos="993"/>
        </w:tabs>
        <w:ind w:firstLine="426"/>
        <w:jc w:val="both"/>
        <w:rPr>
          <w:bCs/>
          <w:color w:val="000000" w:themeColor="text1"/>
          <w:sz w:val="22"/>
          <w:szCs w:val="22"/>
          <w:lang w:eastAsia="zh-CN"/>
        </w:rPr>
      </w:pPr>
    </w:p>
    <w:p w14:paraId="37A4161F" w14:textId="77777777" w:rsidR="00D565FD" w:rsidRDefault="00D565FD" w:rsidP="0053012A">
      <w:pPr>
        <w:tabs>
          <w:tab w:val="left" w:pos="4845"/>
        </w:tabs>
        <w:ind w:firstLine="426"/>
        <w:jc w:val="center"/>
        <w:rPr>
          <w:b/>
          <w:bCs/>
          <w:color w:val="000000" w:themeColor="text1"/>
          <w:sz w:val="22"/>
          <w:szCs w:val="22"/>
          <w:lang w:eastAsia="zh-CN"/>
        </w:rPr>
      </w:pPr>
    </w:p>
    <w:p w14:paraId="4370CD1F" w14:textId="77777777" w:rsidR="00D565FD" w:rsidRDefault="00D565FD" w:rsidP="0053012A">
      <w:pPr>
        <w:tabs>
          <w:tab w:val="left" w:pos="4845"/>
        </w:tabs>
        <w:ind w:firstLine="426"/>
        <w:jc w:val="center"/>
        <w:rPr>
          <w:b/>
          <w:bCs/>
          <w:color w:val="000000" w:themeColor="text1"/>
          <w:sz w:val="22"/>
          <w:szCs w:val="22"/>
          <w:lang w:eastAsia="zh-CN"/>
        </w:rPr>
      </w:pPr>
    </w:p>
    <w:p w14:paraId="3951F68C" w14:textId="77777777" w:rsidR="00D565FD" w:rsidRDefault="00D565FD" w:rsidP="0053012A">
      <w:pPr>
        <w:tabs>
          <w:tab w:val="left" w:pos="4845"/>
        </w:tabs>
        <w:ind w:firstLine="426"/>
        <w:jc w:val="center"/>
        <w:rPr>
          <w:b/>
          <w:bCs/>
          <w:color w:val="000000" w:themeColor="text1"/>
          <w:sz w:val="22"/>
          <w:szCs w:val="22"/>
          <w:lang w:eastAsia="zh-CN"/>
        </w:rPr>
      </w:pPr>
    </w:p>
    <w:p w14:paraId="0774EAA3" w14:textId="77777777" w:rsidR="00D565FD" w:rsidRDefault="00D565FD" w:rsidP="0053012A">
      <w:pPr>
        <w:tabs>
          <w:tab w:val="left" w:pos="4845"/>
        </w:tabs>
        <w:ind w:firstLine="426"/>
        <w:jc w:val="center"/>
        <w:rPr>
          <w:b/>
          <w:bCs/>
          <w:color w:val="000000" w:themeColor="text1"/>
          <w:sz w:val="22"/>
          <w:szCs w:val="22"/>
          <w:lang w:eastAsia="zh-CN"/>
        </w:rPr>
      </w:pPr>
    </w:p>
    <w:p w14:paraId="3D0B654D" w14:textId="77777777" w:rsidR="00D565FD" w:rsidRDefault="00D565FD" w:rsidP="0053012A">
      <w:pPr>
        <w:tabs>
          <w:tab w:val="left" w:pos="4845"/>
        </w:tabs>
        <w:ind w:firstLine="426"/>
        <w:jc w:val="center"/>
        <w:rPr>
          <w:b/>
          <w:bCs/>
          <w:color w:val="000000" w:themeColor="text1"/>
          <w:sz w:val="22"/>
          <w:szCs w:val="22"/>
          <w:lang w:eastAsia="zh-CN"/>
        </w:rPr>
      </w:pPr>
    </w:p>
    <w:p w14:paraId="4123E4EE" w14:textId="77777777" w:rsidR="00D565FD" w:rsidRDefault="00D565FD" w:rsidP="0053012A">
      <w:pPr>
        <w:tabs>
          <w:tab w:val="left" w:pos="4845"/>
        </w:tabs>
        <w:ind w:firstLine="426"/>
        <w:jc w:val="center"/>
        <w:rPr>
          <w:b/>
          <w:bCs/>
          <w:color w:val="000000" w:themeColor="text1"/>
          <w:sz w:val="22"/>
          <w:szCs w:val="22"/>
          <w:lang w:eastAsia="zh-CN"/>
        </w:rPr>
      </w:pPr>
    </w:p>
    <w:p w14:paraId="6DC16B70" w14:textId="77777777" w:rsidR="00D565FD" w:rsidRDefault="00D565FD" w:rsidP="0053012A">
      <w:pPr>
        <w:tabs>
          <w:tab w:val="left" w:pos="4845"/>
        </w:tabs>
        <w:ind w:firstLine="426"/>
        <w:jc w:val="center"/>
        <w:rPr>
          <w:b/>
          <w:bCs/>
          <w:color w:val="000000" w:themeColor="text1"/>
          <w:sz w:val="22"/>
          <w:szCs w:val="22"/>
          <w:lang w:eastAsia="zh-CN"/>
        </w:rPr>
      </w:pPr>
    </w:p>
    <w:p w14:paraId="2D2277DF" w14:textId="77777777" w:rsidR="00D565FD" w:rsidRDefault="00D565FD" w:rsidP="0053012A">
      <w:pPr>
        <w:tabs>
          <w:tab w:val="left" w:pos="4845"/>
        </w:tabs>
        <w:ind w:firstLine="426"/>
        <w:jc w:val="center"/>
        <w:rPr>
          <w:b/>
          <w:bCs/>
          <w:color w:val="000000" w:themeColor="text1"/>
          <w:sz w:val="22"/>
          <w:szCs w:val="22"/>
          <w:lang w:eastAsia="zh-CN"/>
        </w:rPr>
      </w:pPr>
    </w:p>
    <w:p w14:paraId="024C9366" w14:textId="77777777" w:rsidR="00D565FD" w:rsidRDefault="00D565FD" w:rsidP="0053012A">
      <w:pPr>
        <w:tabs>
          <w:tab w:val="left" w:pos="4845"/>
        </w:tabs>
        <w:ind w:firstLine="426"/>
        <w:jc w:val="center"/>
        <w:rPr>
          <w:b/>
          <w:bCs/>
          <w:color w:val="000000" w:themeColor="text1"/>
          <w:sz w:val="22"/>
          <w:szCs w:val="22"/>
          <w:lang w:eastAsia="zh-CN"/>
        </w:rPr>
      </w:pPr>
    </w:p>
    <w:p w14:paraId="208DBC3F" w14:textId="77777777" w:rsidR="00D565FD" w:rsidRDefault="00D565FD" w:rsidP="0053012A">
      <w:pPr>
        <w:tabs>
          <w:tab w:val="left" w:pos="4845"/>
        </w:tabs>
        <w:ind w:firstLine="426"/>
        <w:jc w:val="center"/>
        <w:rPr>
          <w:b/>
          <w:bCs/>
          <w:color w:val="000000" w:themeColor="text1"/>
          <w:sz w:val="22"/>
          <w:szCs w:val="22"/>
          <w:lang w:eastAsia="zh-CN"/>
        </w:rPr>
      </w:pPr>
    </w:p>
    <w:p w14:paraId="331C6B40" w14:textId="77777777" w:rsidR="00D565FD" w:rsidRDefault="00D565FD" w:rsidP="0053012A">
      <w:pPr>
        <w:tabs>
          <w:tab w:val="left" w:pos="4845"/>
        </w:tabs>
        <w:ind w:firstLine="426"/>
        <w:jc w:val="center"/>
        <w:rPr>
          <w:b/>
          <w:bCs/>
          <w:color w:val="000000" w:themeColor="text1"/>
          <w:sz w:val="22"/>
          <w:szCs w:val="22"/>
          <w:lang w:eastAsia="zh-CN"/>
        </w:rPr>
      </w:pPr>
    </w:p>
    <w:p w14:paraId="57462F45" w14:textId="787B73F5" w:rsidR="0053012A" w:rsidRDefault="0053012A" w:rsidP="0053012A">
      <w:pPr>
        <w:tabs>
          <w:tab w:val="left" w:pos="4845"/>
        </w:tabs>
        <w:ind w:firstLine="426"/>
        <w:jc w:val="center"/>
        <w:rPr>
          <w:b/>
          <w:bCs/>
          <w:color w:val="000000" w:themeColor="text1"/>
          <w:sz w:val="22"/>
          <w:szCs w:val="22"/>
          <w:lang w:eastAsia="zh-CN"/>
        </w:rPr>
      </w:pPr>
      <w:r w:rsidRPr="0053012A">
        <w:rPr>
          <w:b/>
          <w:bCs/>
          <w:color w:val="000000" w:themeColor="text1"/>
          <w:sz w:val="22"/>
          <w:szCs w:val="22"/>
          <w:lang w:eastAsia="zh-CN"/>
        </w:rPr>
        <w:lastRenderedPageBreak/>
        <w:t>11. ЗАКЛЮЧИТЕЛЬНЫЕ ПОЛОЖЕНИЯ</w:t>
      </w:r>
    </w:p>
    <w:p w14:paraId="4CE00831" w14:textId="58127DE9" w:rsidR="0053012A" w:rsidRDefault="0053012A" w:rsidP="0053012A">
      <w:pPr>
        <w:autoSpaceDE w:val="0"/>
        <w:autoSpaceDN w:val="0"/>
        <w:adjustRightInd w:val="0"/>
        <w:ind w:firstLine="426"/>
        <w:jc w:val="both"/>
        <w:rPr>
          <w:sz w:val="22"/>
          <w:szCs w:val="22"/>
          <w:lang w:eastAsia="zh-CN"/>
        </w:rPr>
      </w:pPr>
      <w:r>
        <w:rPr>
          <w:sz w:val="22"/>
          <w:szCs w:val="22"/>
          <w:lang w:eastAsia="zh-CN"/>
        </w:rPr>
        <w:t>11.1. Во всем остальном, что не предусмотрено условиями Договора, Стороны руководствуются положениями действующего законодательства Российской Федерации.</w:t>
      </w:r>
    </w:p>
    <w:p w14:paraId="5C26FA24" w14:textId="5731201A" w:rsidR="0053012A" w:rsidRPr="0053012A" w:rsidRDefault="0053012A" w:rsidP="0053012A">
      <w:pPr>
        <w:ind w:firstLine="426"/>
        <w:jc w:val="both"/>
        <w:rPr>
          <w:b/>
          <w:sz w:val="22"/>
          <w:szCs w:val="22"/>
          <w:highlight w:val="white"/>
        </w:rPr>
      </w:pPr>
      <w:r>
        <w:rPr>
          <w:sz w:val="22"/>
          <w:szCs w:val="22"/>
          <w:highlight w:val="white"/>
        </w:rPr>
        <w:t>11.2</w:t>
      </w:r>
      <w:r w:rsidRPr="0053012A">
        <w:rPr>
          <w:sz w:val="22"/>
          <w:szCs w:val="22"/>
          <w:highlight w:val="white"/>
        </w:rPr>
        <w:t>. В связи с заключением настоящего договора ранее действовавшие договоры газоснабжения, заключенные Абонентом, прекращают свое действие</w:t>
      </w:r>
      <w:r w:rsidRPr="0053012A">
        <w:rPr>
          <w:b/>
          <w:sz w:val="22"/>
          <w:szCs w:val="22"/>
          <w:highlight w:val="white"/>
        </w:rPr>
        <w:t>.</w:t>
      </w:r>
    </w:p>
    <w:p w14:paraId="5875453C" w14:textId="614DE59A" w:rsidR="0053012A" w:rsidRDefault="0053012A" w:rsidP="0053012A">
      <w:pPr>
        <w:autoSpaceDE w:val="0"/>
        <w:autoSpaceDN w:val="0"/>
        <w:adjustRightInd w:val="0"/>
        <w:ind w:firstLine="426"/>
        <w:jc w:val="both"/>
        <w:rPr>
          <w:sz w:val="22"/>
          <w:szCs w:val="22"/>
          <w:lang w:eastAsia="zh-CN"/>
        </w:rPr>
      </w:pPr>
      <w:r>
        <w:rPr>
          <w:sz w:val="22"/>
          <w:szCs w:val="22"/>
          <w:lang w:eastAsia="zh-CN"/>
        </w:rPr>
        <w:t>11.3</w:t>
      </w:r>
      <w:r w:rsidRPr="0053012A">
        <w:rPr>
          <w:sz w:val="22"/>
          <w:szCs w:val="22"/>
          <w:lang w:eastAsia="zh-CN"/>
        </w:rPr>
        <w:t xml:space="preserve"> В случае принятия законодательных актов, регулирующих вопросы, затронутые настоящим договором, Договор может быть изменен или расторгнут по инициативе одной из Сторон. Абонент согласен, что Поставщик газа вправе размещать на сайте www.aostng.ru изменения к Договору, которые будут являться его неотъемлемой частью.</w:t>
      </w:r>
    </w:p>
    <w:p w14:paraId="45EA803B" w14:textId="1085CC59" w:rsidR="0053012A" w:rsidRDefault="0053012A" w:rsidP="0053012A">
      <w:pPr>
        <w:tabs>
          <w:tab w:val="left" w:pos="993"/>
        </w:tabs>
        <w:ind w:firstLine="426"/>
        <w:jc w:val="both"/>
        <w:rPr>
          <w:sz w:val="22"/>
          <w:szCs w:val="22"/>
          <w:highlight w:val="white"/>
        </w:rPr>
      </w:pPr>
      <w:r w:rsidRPr="0053012A">
        <w:rPr>
          <w:sz w:val="22"/>
          <w:szCs w:val="22"/>
          <w:highlight w:val="white"/>
        </w:rPr>
        <w:t>11</w:t>
      </w:r>
      <w:r>
        <w:rPr>
          <w:sz w:val="22"/>
          <w:szCs w:val="22"/>
          <w:highlight w:val="white"/>
        </w:rPr>
        <w:t>.4.</w:t>
      </w:r>
      <w:r w:rsidRPr="0053012A">
        <w:rPr>
          <w:sz w:val="22"/>
          <w:szCs w:val="22"/>
          <w:highlight w:val="white"/>
        </w:rPr>
        <w:t xml:space="preserve"> Настоящий Договор составлен в двух экземплярах, имеющих равную юридическую силу, по одному для каждой из Сторон.</w:t>
      </w:r>
    </w:p>
    <w:p w14:paraId="39ED0024" w14:textId="63588C44" w:rsidR="0053012A" w:rsidRPr="0053012A" w:rsidRDefault="0053012A">
      <w:pPr>
        <w:ind w:firstLine="360"/>
        <w:jc w:val="center"/>
        <w:rPr>
          <w:b/>
          <w:sz w:val="22"/>
          <w:szCs w:val="22"/>
          <w:highlight w:val="white"/>
        </w:rPr>
      </w:pPr>
      <w:r w:rsidRPr="0053012A">
        <w:rPr>
          <w:b/>
          <w:sz w:val="22"/>
          <w:szCs w:val="22"/>
          <w:highlight w:val="white"/>
        </w:rPr>
        <w:t>12. РЕКВИЗИТЫ СТОРОН</w:t>
      </w:r>
    </w:p>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1"/>
        <w:gridCol w:w="5216"/>
      </w:tblGrid>
      <w:tr w:rsidR="0053012A" w:rsidRPr="0053012A" w14:paraId="62FF66DA" w14:textId="77777777" w:rsidTr="0053012A">
        <w:trPr>
          <w:trHeight w:val="70"/>
        </w:trPr>
        <w:tc>
          <w:tcPr>
            <w:tcW w:w="5841" w:type="dxa"/>
          </w:tcPr>
          <w:p w14:paraId="542B48BB" w14:textId="77777777" w:rsidR="0053012A" w:rsidRPr="0053012A" w:rsidRDefault="0053012A">
            <w:pPr>
              <w:widowControl w:val="0"/>
              <w:jc w:val="both"/>
              <w:rPr>
                <w:b/>
                <w:sz w:val="22"/>
                <w:szCs w:val="22"/>
                <w:highlight w:val="white"/>
              </w:rPr>
            </w:pPr>
          </w:p>
          <w:p w14:paraId="1B921E1B" w14:textId="4904DD23" w:rsidR="0053012A" w:rsidRPr="0053012A" w:rsidRDefault="0053012A" w:rsidP="0053012A">
            <w:pPr>
              <w:pStyle w:val="afd"/>
              <w:tabs>
                <w:tab w:val="left" w:pos="0"/>
              </w:tabs>
              <w:rPr>
                <w:b/>
                <w:bCs/>
                <w:spacing w:val="-3"/>
                <w:sz w:val="22"/>
                <w:szCs w:val="22"/>
              </w:rPr>
            </w:pPr>
            <w:r w:rsidRPr="0053012A">
              <w:rPr>
                <w:b/>
                <w:sz w:val="22"/>
                <w:szCs w:val="22"/>
                <w:highlight w:val="white"/>
              </w:rPr>
              <w:t xml:space="preserve">ПОСТАВЩИК ГАЗА: </w:t>
            </w:r>
            <w:r w:rsidRPr="0053012A">
              <w:rPr>
                <w:b/>
                <w:spacing w:val="-3"/>
                <w:sz w:val="22"/>
                <w:szCs w:val="22"/>
              </w:rPr>
              <w:t>АО «САХАТРАНСНЕФТЕГАЗ»</w:t>
            </w:r>
          </w:p>
          <w:p w14:paraId="4F99A210" w14:textId="77777777" w:rsidR="0053012A" w:rsidRPr="0053012A" w:rsidRDefault="0053012A" w:rsidP="0053012A">
            <w:pPr>
              <w:framePr w:hSpace="180" w:wrap="around" w:vAnchor="text" w:hAnchor="margin" w:y="19"/>
              <w:rPr>
                <w:sz w:val="22"/>
                <w:szCs w:val="22"/>
              </w:rPr>
            </w:pPr>
            <w:r w:rsidRPr="0053012A">
              <w:rPr>
                <w:sz w:val="22"/>
                <w:szCs w:val="22"/>
              </w:rPr>
              <w:t>Реквизиты исполняющего подразделения:</w:t>
            </w:r>
          </w:p>
          <w:p w14:paraId="53EB18C0" w14:textId="77777777" w:rsidR="0053012A" w:rsidRPr="0053012A" w:rsidRDefault="0053012A" w:rsidP="0053012A">
            <w:pPr>
              <w:framePr w:hSpace="180" w:wrap="around" w:vAnchor="text" w:hAnchor="margin" w:y="19"/>
              <w:widowControl w:val="0"/>
              <w:jc w:val="both"/>
              <w:rPr>
                <w:bCs/>
                <w:sz w:val="22"/>
                <w:szCs w:val="22"/>
              </w:rPr>
            </w:pPr>
            <w:r w:rsidRPr="0053012A">
              <w:rPr>
                <w:bCs/>
                <w:sz w:val="22"/>
                <w:szCs w:val="22"/>
              </w:rPr>
              <w:t>УСД АО «Сахатранснефтегаз»</w:t>
            </w:r>
          </w:p>
          <w:p w14:paraId="06A80550" w14:textId="188E016E" w:rsidR="0053012A" w:rsidRPr="0053012A" w:rsidRDefault="0053012A" w:rsidP="0053012A">
            <w:pPr>
              <w:widowControl w:val="0"/>
              <w:jc w:val="both"/>
              <w:rPr>
                <w:bCs/>
                <w:sz w:val="22"/>
                <w:szCs w:val="22"/>
              </w:rPr>
            </w:pPr>
            <w:r w:rsidRPr="0053012A">
              <w:rPr>
                <w:sz w:val="22"/>
                <w:szCs w:val="22"/>
              </w:rPr>
              <w:t>ИНН 1435142972/КПП 140045003</w:t>
            </w:r>
          </w:p>
          <w:p w14:paraId="76E07180" w14:textId="68AEF167" w:rsidR="0053012A" w:rsidRPr="0053012A" w:rsidRDefault="0053012A" w:rsidP="0053012A">
            <w:pPr>
              <w:framePr w:hSpace="180" w:wrap="around" w:vAnchor="text" w:hAnchor="margin" w:y="19"/>
              <w:rPr>
                <w:bCs/>
                <w:sz w:val="22"/>
                <w:szCs w:val="22"/>
              </w:rPr>
            </w:pPr>
            <w:r w:rsidRPr="0053012A">
              <w:rPr>
                <w:bCs/>
                <w:sz w:val="22"/>
                <w:szCs w:val="22"/>
              </w:rPr>
              <w:t>Почтовый адрес: 6770</w:t>
            </w:r>
            <w:r>
              <w:rPr>
                <w:bCs/>
                <w:sz w:val="22"/>
                <w:szCs w:val="22"/>
              </w:rPr>
              <w:t>05</w:t>
            </w:r>
            <w:r w:rsidRPr="0053012A">
              <w:rPr>
                <w:bCs/>
                <w:sz w:val="22"/>
                <w:szCs w:val="22"/>
              </w:rPr>
              <w:t>, РС(Я), г. Якутск ул. Петра Алексеева, д.64</w:t>
            </w:r>
          </w:p>
          <w:p w14:paraId="1B6F387C" w14:textId="77777777" w:rsidR="0053012A" w:rsidRPr="0053012A" w:rsidRDefault="0053012A" w:rsidP="0053012A">
            <w:pPr>
              <w:widowControl w:val="0"/>
              <w:jc w:val="both"/>
              <w:rPr>
                <w:sz w:val="22"/>
                <w:szCs w:val="22"/>
              </w:rPr>
            </w:pPr>
            <w:r w:rsidRPr="0053012A">
              <w:rPr>
                <w:sz w:val="22"/>
                <w:szCs w:val="22"/>
                <w:lang w:val="en-US"/>
              </w:rPr>
              <w:t>C</w:t>
            </w:r>
            <w:r w:rsidRPr="0053012A">
              <w:rPr>
                <w:sz w:val="22"/>
                <w:szCs w:val="22"/>
              </w:rPr>
              <w:t xml:space="preserve">айт: </w:t>
            </w:r>
            <w:r w:rsidRPr="0053012A">
              <w:rPr>
                <w:sz w:val="22"/>
                <w:szCs w:val="22"/>
                <w:highlight w:val="white"/>
                <w:lang w:val="en-US"/>
              </w:rPr>
              <w:t>www</w:t>
            </w:r>
            <w:r w:rsidRPr="0053012A">
              <w:rPr>
                <w:sz w:val="22"/>
                <w:szCs w:val="22"/>
                <w:highlight w:val="white"/>
              </w:rPr>
              <w:t>.</w:t>
            </w:r>
            <w:r w:rsidRPr="0053012A">
              <w:rPr>
                <w:sz w:val="22"/>
                <w:szCs w:val="22"/>
                <w:highlight w:val="white"/>
                <w:lang w:val="en-US"/>
              </w:rPr>
              <w:t>aostng</w:t>
            </w:r>
            <w:r w:rsidRPr="0053012A">
              <w:rPr>
                <w:sz w:val="22"/>
                <w:szCs w:val="22"/>
                <w:highlight w:val="white"/>
              </w:rPr>
              <w:t>.</w:t>
            </w:r>
            <w:r w:rsidRPr="0053012A">
              <w:rPr>
                <w:sz w:val="22"/>
                <w:szCs w:val="22"/>
                <w:highlight w:val="white"/>
                <w:lang w:val="en-US"/>
              </w:rPr>
              <w:t>ru</w:t>
            </w:r>
          </w:p>
          <w:p w14:paraId="14D69FA0" w14:textId="77777777" w:rsidR="0053012A" w:rsidRPr="0053012A" w:rsidRDefault="0053012A" w:rsidP="0053012A">
            <w:pPr>
              <w:widowControl w:val="0"/>
              <w:jc w:val="both"/>
              <w:rPr>
                <w:sz w:val="22"/>
                <w:szCs w:val="22"/>
              </w:rPr>
            </w:pPr>
            <w:r w:rsidRPr="0053012A">
              <w:rPr>
                <w:sz w:val="22"/>
                <w:szCs w:val="22"/>
              </w:rPr>
              <w:t>Банковские реквизиты:</w:t>
            </w:r>
          </w:p>
          <w:p w14:paraId="08B687E8" w14:textId="77777777" w:rsidR="0053012A" w:rsidRPr="0053012A" w:rsidRDefault="0053012A" w:rsidP="0053012A">
            <w:pPr>
              <w:widowControl w:val="0"/>
              <w:jc w:val="both"/>
              <w:rPr>
                <w:bCs/>
                <w:sz w:val="22"/>
                <w:szCs w:val="22"/>
              </w:rPr>
            </w:pPr>
            <w:r w:rsidRPr="0053012A">
              <w:rPr>
                <w:bCs/>
                <w:sz w:val="22"/>
                <w:szCs w:val="22"/>
              </w:rPr>
              <w:t>Якутское отделение №8603Сбербанка России г. Якутск</w:t>
            </w:r>
          </w:p>
          <w:p w14:paraId="5D888D65" w14:textId="77777777" w:rsidR="0053012A" w:rsidRPr="0053012A" w:rsidRDefault="0053012A" w:rsidP="0053012A">
            <w:pPr>
              <w:widowControl w:val="0"/>
              <w:jc w:val="both"/>
              <w:rPr>
                <w:bCs/>
                <w:sz w:val="22"/>
                <w:szCs w:val="22"/>
              </w:rPr>
            </w:pPr>
            <w:r w:rsidRPr="0053012A">
              <w:rPr>
                <w:bCs/>
                <w:sz w:val="22"/>
                <w:szCs w:val="22"/>
              </w:rPr>
              <w:t xml:space="preserve">р/с </w:t>
            </w:r>
            <w:r w:rsidRPr="0053012A">
              <w:rPr>
                <w:sz w:val="22"/>
                <w:szCs w:val="22"/>
              </w:rPr>
              <w:t>40702810776000000854</w:t>
            </w:r>
            <w:r w:rsidRPr="0053012A">
              <w:rPr>
                <w:bCs/>
                <w:sz w:val="22"/>
                <w:szCs w:val="22"/>
              </w:rPr>
              <w:t xml:space="preserve"> к/с </w:t>
            </w:r>
            <w:r w:rsidRPr="0053012A">
              <w:rPr>
                <w:sz w:val="22"/>
                <w:szCs w:val="22"/>
              </w:rPr>
              <w:t xml:space="preserve">30101810400000000609 </w:t>
            </w:r>
            <w:r w:rsidRPr="0053012A">
              <w:rPr>
                <w:bCs/>
                <w:sz w:val="22"/>
                <w:szCs w:val="22"/>
              </w:rPr>
              <w:t>БИК 049805609</w:t>
            </w:r>
          </w:p>
          <w:p w14:paraId="5AA54BC8" w14:textId="55B07085" w:rsidR="0053012A" w:rsidRDefault="0053012A" w:rsidP="0053012A">
            <w:pPr>
              <w:rPr>
                <w:sz w:val="22"/>
                <w:szCs w:val="22"/>
              </w:rPr>
            </w:pPr>
            <w:r w:rsidRPr="0053012A">
              <w:rPr>
                <w:sz w:val="22"/>
                <w:szCs w:val="22"/>
              </w:rPr>
              <w:t>Тел: 509-555</w:t>
            </w:r>
          </w:p>
          <w:p w14:paraId="6CD984BE" w14:textId="2FE15C31" w:rsidR="0053012A" w:rsidRDefault="0053012A" w:rsidP="0053012A">
            <w:pPr>
              <w:rPr>
                <w:sz w:val="22"/>
                <w:szCs w:val="22"/>
              </w:rPr>
            </w:pPr>
          </w:p>
          <w:p w14:paraId="739A8788" w14:textId="2430F137" w:rsidR="0053012A" w:rsidRDefault="0053012A" w:rsidP="0053012A">
            <w:pPr>
              <w:rPr>
                <w:sz w:val="22"/>
                <w:szCs w:val="22"/>
              </w:rPr>
            </w:pPr>
          </w:p>
          <w:p w14:paraId="04A2A114" w14:textId="6E0A246D" w:rsidR="0053012A" w:rsidRDefault="0053012A" w:rsidP="0053012A">
            <w:pPr>
              <w:rPr>
                <w:sz w:val="22"/>
                <w:szCs w:val="22"/>
              </w:rPr>
            </w:pPr>
          </w:p>
          <w:p w14:paraId="1624513A" w14:textId="2A252F61" w:rsidR="0053012A" w:rsidRDefault="0053012A" w:rsidP="0053012A">
            <w:pPr>
              <w:rPr>
                <w:sz w:val="22"/>
                <w:szCs w:val="22"/>
              </w:rPr>
            </w:pPr>
            <w:r>
              <w:rPr>
                <w:sz w:val="22"/>
                <w:szCs w:val="22"/>
              </w:rPr>
              <w:t>___________________________________________________</w:t>
            </w:r>
          </w:p>
          <w:p w14:paraId="4E374C60" w14:textId="7CC8061C" w:rsidR="0053012A" w:rsidRPr="0053012A" w:rsidRDefault="0053012A" w:rsidP="0053012A">
            <w:pPr>
              <w:rPr>
                <w:sz w:val="22"/>
                <w:szCs w:val="22"/>
              </w:rPr>
            </w:pPr>
            <w:r w:rsidRPr="0053012A">
              <w:rPr>
                <w:sz w:val="22"/>
                <w:szCs w:val="22"/>
              </w:rPr>
              <w:t>/</w:t>
            </w:r>
            <w:r w:rsidR="00AD73F1">
              <w:rPr>
                <w:sz w:val="22"/>
                <w:szCs w:val="22"/>
              </w:rPr>
              <w:t>____________________</w:t>
            </w:r>
            <w:r w:rsidRPr="0053012A">
              <w:rPr>
                <w:sz w:val="22"/>
                <w:szCs w:val="22"/>
              </w:rPr>
              <w:t>/</w:t>
            </w:r>
          </w:p>
          <w:p w14:paraId="4C921B8B" w14:textId="63050A55" w:rsidR="0053012A" w:rsidRPr="0053012A" w:rsidRDefault="0053012A">
            <w:pPr>
              <w:jc w:val="both"/>
              <w:rPr>
                <w:sz w:val="22"/>
                <w:szCs w:val="22"/>
                <w:highlight w:val="white"/>
              </w:rPr>
            </w:pPr>
          </w:p>
        </w:tc>
        <w:tc>
          <w:tcPr>
            <w:tcW w:w="5216" w:type="dxa"/>
            <w:tcBorders>
              <w:bottom w:val="single" w:sz="4" w:space="0" w:color="auto"/>
            </w:tcBorders>
          </w:tcPr>
          <w:p w14:paraId="1C378BE0" w14:textId="77777777" w:rsidR="0053012A" w:rsidRPr="0053012A" w:rsidRDefault="0053012A">
            <w:pPr>
              <w:jc w:val="both"/>
              <w:rPr>
                <w:b/>
                <w:sz w:val="22"/>
                <w:szCs w:val="22"/>
                <w:highlight w:val="white"/>
              </w:rPr>
            </w:pPr>
          </w:p>
          <w:p w14:paraId="19FDC4D4" w14:textId="5F066EA5" w:rsidR="0053012A" w:rsidRDefault="0053012A">
            <w:pPr>
              <w:jc w:val="both"/>
              <w:rPr>
                <w:b/>
                <w:sz w:val="22"/>
                <w:szCs w:val="22"/>
                <w:highlight w:val="white"/>
              </w:rPr>
            </w:pPr>
            <w:r w:rsidRPr="0053012A">
              <w:rPr>
                <w:b/>
                <w:sz w:val="22"/>
                <w:szCs w:val="22"/>
                <w:highlight w:val="white"/>
              </w:rPr>
              <w:t>АБОНЕНТ:</w:t>
            </w:r>
          </w:p>
          <w:p w14:paraId="24CBB34C" w14:textId="31122D81" w:rsidR="00AD73F1" w:rsidRDefault="0053012A">
            <w:pPr>
              <w:jc w:val="both"/>
              <w:rPr>
                <w:sz w:val="22"/>
                <w:szCs w:val="22"/>
                <w:u w:val="single"/>
              </w:rPr>
            </w:pPr>
            <w:r>
              <w:rPr>
                <w:sz w:val="22"/>
                <w:szCs w:val="22"/>
              </w:rPr>
              <w:t>Паспорт:</w:t>
            </w:r>
            <w:r w:rsidRPr="0053012A">
              <w:rPr>
                <w:sz w:val="22"/>
                <w:szCs w:val="22"/>
                <w:u w:val="single"/>
              </w:rPr>
              <w:t xml:space="preserve"> серия</w:t>
            </w:r>
            <w:r w:rsidR="00AD73F1">
              <w:rPr>
                <w:sz w:val="22"/>
                <w:szCs w:val="22"/>
                <w:u w:val="single"/>
              </w:rPr>
              <w:t>__________ №___________________</w:t>
            </w:r>
          </w:p>
          <w:p w14:paraId="3F32C7E0" w14:textId="6544BBBE" w:rsidR="0053012A" w:rsidRPr="0053012A" w:rsidRDefault="00AD73F1">
            <w:pPr>
              <w:jc w:val="both"/>
              <w:rPr>
                <w:sz w:val="22"/>
                <w:szCs w:val="22"/>
                <w:u w:val="single"/>
              </w:rPr>
            </w:pPr>
            <w:r>
              <w:rPr>
                <w:sz w:val="22"/>
                <w:szCs w:val="22"/>
                <w:u w:val="single"/>
              </w:rPr>
              <w:t xml:space="preserve"> </w:t>
            </w:r>
            <w:r w:rsidR="0053012A" w:rsidRPr="0053012A">
              <w:rPr>
                <w:sz w:val="22"/>
                <w:szCs w:val="22"/>
                <w:u w:val="single"/>
              </w:rPr>
              <w:t xml:space="preserve">выдан </w:t>
            </w:r>
            <w:r>
              <w:rPr>
                <w:sz w:val="22"/>
                <w:szCs w:val="22"/>
                <w:u w:val="single"/>
              </w:rPr>
              <w:t>______________________________________</w:t>
            </w:r>
          </w:p>
          <w:p w14:paraId="5BA26D99" w14:textId="61D2A7E9" w:rsidR="0053012A" w:rsidRPr="0053012A" w:rsidRDefault="0053012A">
            <w:pPr>
              <w:jc w:val="both"/>
              <w:rPr>
                <w:sz w:val="22"/>
                <w:szCs w:val="22"/>
                <w:highlight w:val="white"/>
              </w:rPr>
            </w:pPr>
            <w:r w:rsidRPr="0053012A">
              <w:rPr>
                <w:sz w:val="22"/>
                <w:szCs w:val="22"/>
              </w:rPr>
              <w:t>Дата рождения</w:t>
            </w:r>
            <w:r w:rsidR="00AD73F1">
              <w:rPr>
                <w:sz w:val="22"/>
                <w:szCs w:val="22"/>
              </w:rPr>
              <w:t>_______________</w:t>
            </w:r>
            <w:r w:rsidRPr="0053012A">
              <w:rPr>
                <w:sz w:val="22"/>
                <w:szCs w:val="22"/>
              </w:rPr>
              <w:t xml:space="preserve">место рождения </w:t>
            </w:r>
            <w:r w:rsidR="00AD73F1">
              <w:rPr>
                <w:sz w:val="22"/>
                <w:szCs w:val="22"/>
              </w:rPr>
              <w:t>____________________________________________</w:t>
            </w:r>
          </w:p>
          <w:p w14:paraId="3774B230" w14:textId="77777777" w:rsidR="0053012A" w:rsidRPr="0053012A" w:rsidRDefault="0053012A">
            <w:pPr>
              <w:jc w:val="both"/>
              <w:rPr>
                <w:sz w:val="22"/>
                <w:szCs w:val="22"/>
                <w:highlight w:val="white"/>
              </w:rPr>
            </w:pPr>
            <w:r w:rsidRPr="0053012A">
              <w:rPr>
                <w:sz w:val="22"/>
                <w:szCs w:val="22"/>
                <w:highlight w:val="white"/>
              </w:rPr>
              <w:t>Адрес места жительства (регистрации):</w:t>
            </w:r>
          </w:p>
          <w:p w14:paraId="1D6A4BA4" w14:textId="569F0887" w:rsidR="0053012A" w:rsidRPr="0053012A" w:rsidRDefault="00AD73F1">
            <w:pPr>
              <w:jc w:val="both"/>
              <w:rPr>
                <w:sz w:val="22"/>
                <w:szCs w:val="22"/>
                <w:highlight w:val="white"/>
              </w:rPr>
            </w:pPr>
            <w:r>
              <w:rPr>
                <w:sz w:val="22"/>
                <w:szCs w:val="22"/>
              </w:rPr>
              <w:t>____________________________________________</w:t>
            </w:r>
          </w:p>
          <w:p w14:paraId="65169380" w14:textId="20F38439" w:rsidR="0053012A" w:rsidRPr="00D565FD" w:rsidRDefault="0053012A">
            <w:pPr>
              <w:jc w:val="both"/>
              <w:rPr>
                <w:sz w:val="22"/>
                <w:szCs w:val="22"/>
                <w:highlight w:val="white"/>
                <w:lang w:val="en-US"/>
              </w:rPr>
            </w:pPr>
            <w:r w:rsidRPr="0053012A">
              <w:rPr>
                <w:sz w:val="22"/>
                <w:szCs w:val="22"/>
                <w:highlight w:val="white"/>
              </w:rPr>
              <w:t>ИНН</w:t>
            </w:r>
            <w:r w:rsidRPr="00D565FD">
              <w:rPr>
                <w:sz w:val="22"/>
                <w:szCs w:val="22"/>
                <w:highlight w:val="white"/>
                <w:lang w:val="en-US"/>
              </w:rPr>
              <w:t xml:space="preserve">: </w:t>
            </w:r>
            <w:r w:rsidRPr="00D565FD">
              <w:rPr>
                <w:sz w:val="22"/>
                <w:szCs w:val="22"/>
                <w:u w:val="single"/>
                <w:lang w:val="en-US"/>
              </w:rPr>
              <w:t>______________</w:t>
            </w:r>
          </w:p>
          <w:p w14:paraId="63CFAC0E" w14:textId="696A20C3" w:rsidR="0053012A" w:rsidRPr="00AD73F1" w:rsidRDefault="0053012A" w:rsidP="0053012A">
            <w:pPr>
              <w:jc w:val="both"/>
              <w:rPr>
                <w:sz w:val="22"/>
                <w:szCs w:val="22"/>
                <w:u w:val="single"/>
              </w:rPr>
            </w:pPr>
            <w:r w:rsidRPr="0053012A">
              <w:rPr>
                <w:sz w:val="22"/>
                <w:szCs w:val="22"/>
                <w:highlight w:val="white"/>
                <w:lang w:val="en-US"/>
              </w:rPr>
              <w:t>E</w:t>
            </w:r>
            <w:r w:rsidRPr="00D565FD">
              <w:rPr>
                <w:sz w:val="22"/>
                <w:szCs w:val="22"/>
                <w:highlight w:val="white"/>
                <w:lang w:val="en-US"/>
              </w:rPr>
              <w:t>-</w:t>
            </w:r>
            <w:r w:rsidRPr="0053012A">
              <w:rPr>
                <w:sz w:val="22"/>
                <w:szCs w:val="22"/>
                <w:highlight w:val="white"/>
                <w:lang w:val="en-US"/>
              </w:rPr>
              <w:t>mail</w:t>
            </w:r>
            <w:r w:rsidRPr="00D565FD">
              <w:rPr>
                <w:sz w:val="22"/>
                <w:szCs w:val="22"/>
                <w:highlight w:val="white"/>
                <w:lang w:val="en-US"/>
              </w:rPr>
              <w:t xml:space="preserve">: </w:t>
            </w:r>
            <w:r w:rsidR="00AD73F1">
              <w:rPr>
                <w:sz w:val="22"/>
                <w:szCs w:val="22"/>
                <w:u w:val="single"/>
              </w:rPr>
              <w:t>_____________________________________</w:t>
            </w:r>
          </w:p>
          <w:p w14:paraId="25DC2794" w14:textId="20A038C7" w:rsidR="0053012A" w:rsidRPr="0053012A" w:rsidRDefault="0053012A" w:rsidP="0053012A">
            <w:pPr>
              <w:jc w:val="both"/>
              <w:rPr>
                <w:sz w:val="22"/>
                <w:szCs w:val="22"/>
                <w:highlight w:val="white"/>
              </w:rPr>
            </w:pPr>
            <w:r w:rsidRPr="0053012A">
              <w:rPr>
                <w:sz w:val="22"/>
                <w:szCs w:val="22"/>
              </w:rPr>
              <w:t xml:space="preserve">Телефоны </w:t>
            </w:r>
            <w:r w:rsidR="00AD73F1">
              <w:rPr>
                <w:sz w:val="22"/>
                <w:szCs w:val="22"/>
                <w:u w:val="single"/>
              </w:rPr>
              <w:t>_____________________</w:t>
            </w:r>
          </w:p>
          <w:p w14:paraId="1F0E1785" w14:textId="418CBBD9" w:rsidR="0053012A" w:rsidRPr="0053012A" w:rsidRDefault="00AD73F1" w:rsidP="0053012A">
            <w:pPr>
              <w:jc w:val="center"/>
              <w:rPr>
                <w:sz w:val="22"/>
                <w:szCs w:val="22"/>
                <w:u w:val="single"/>
              </w:rPr>
            </w:pPr>
            <w:r>
              <w:rPr>
                <w:sz w:val="22"/>
                <w:szCs w:val="22"/>
                <w:u w:val="single"/>
              </w:rPr>
              <w:t>_____________________________________</w:t>
            </w:r>
          </w:p>
          <w:p w14:paraId="7A71F423" w14:textId="30B4F646" w:rsidR="0053012A" w:rsidRPr="0053012A" w:rsidRDefault="0053012A" w:rsidP="0053012A">
            <w:pPr>
              <w:jc w:val="center"/>
              <w:rPr>
                <w:sz w:val="22"/>
                <w:szCs w:val="22"/>
                <w:highlight w:val="white"/>
              </w:rPr>
            </w:pPr>
            <w:r>
              <w:rPr>
                <w:sz w:val="22"/>
                <w:szCs w:val="22"/>
                <w:highlight w:val="white"/>
              </w:rPr>
              <w:t>(</w:t>
            </w:r>
            <w:r w:rsidRPr="0053012A">
              <w:rPr>
                <w:sz w:val="22"/>
                <w:szCs w:val="22"/>
                <w:highlight w:val="white"/>
              </w:rPr>
              <w:t>ФИО полностью)</w:t>
            </w:r>
          </w:p>
          <w:p w14:paraId="00AFE64B" w14:textId="77777777" w:rsidR="0053012A" w:rsidRPr="0053012A" w:rsidRDefault="0053012A">
            <w:pPr>
              <w:jc w:val="both"/>
              <w:rPr>
                <w:sz w:val="22"/>
                <w:szCs w:val="22"/>
                <w:highlight w:val="white"/>
              </w:rPr>
            </w:pPr>
          </w:p>
          <w:p w14:paraId="77227D38" w14:textId="77777777" w:rsidR="0053012A" w:rsidRPr="0053012A" w:rsidRDefault="0053012A">
            <w:pPr>
              <w:jc w:val="both"/>
              <w:rPr>
                <w:sz w:val="22"/>
                <w:szCs w:val="22"/>
                <w:highlight w:val="white"/>
              </w:rPr>
            </w:pPr>
            <w:r w:rsidRPr="0053012A">
              <w:rPr>
                <w:sz w:val="22"/>
                <w:szCs w:val="22"/>
                <w:highlight w:val="white"/>
              </w:rPr>
              <w:t>/___________________________________________/</w:t>
            </w:r>
          </w:p>
          <w:p w14:paraId="012AD379" w14:textId="77777777" w:rsidR="0053012A" w:rsidRPr="0053012A" w:rsidRDefault="0053012A">
            <w:pPr>
              <w:rPr>
                <w:sz w:val="22"/>
                <w:szCs w:val="22"/>
                <w:highlight w:val="white"/>
              </w:rPr>
            </w:pPr>
            <w:r w:rsidRPr="0053012A">
              <w:rPr>
                <w:sz w:val="22"/>
                <w:szCs w:val="22"/>
                <w:highlight w:val="white"/>
              </w:rPr>
              <w:t xml:space="preserve">                                       (подпись)                            </w:t>
            </w:r>
          </w:p>
        </w:tc>
      </w:tr>
    </w:tbl>
    <w:p w14:paraId="4705459E" w14:textId="77219DBD" w:rsidR="0053012A" w:rsidRDefault="0053012A" w:rsidP="0053012A">
      <w:pPr>
        <w:ind w:left="9204"/>
        <w:rPr>
          <w:sz w:val="22"/>
          <w:szCs w:val="22"/>
          <w:highlight w:val="white"/>
        </w:rPr>
      </w:pPr>
    </w:p>
    <w:p w14:paraId="5FAD5318" w14:textId="77777777" w:rsidR="0053012A" w:rsidRDefault="0053012A">
      <w:pPr>
        <w:rPr>
          <w:sz w:val="22"/>
          <w:szCs w:val="22"/>
          <w:highlight w:val="white"/>
        </w:rPr>
      </w:pPr>
      <w:r>
        <w:rPr>
          <w:sz w:val="22"/>
          <w:szCs w:val="22"/>
          <w:highlight w:val="white"/>
        </w:rPr>
        <w:br w:type="page"/>
      </w:r>
    </w:p>
    <w:p w14:paraId="2C9F2D1D" w14:textId="5D920CE3" w:rsidR="0053012A" w:rsidRPr="0053012A" w:rsidRDefault="0053012A" w:rsidP="0053012A">
      <w:pPr>
        <w:ind w:left="9204"/>
        <w:rPr>
          <w:sz w:val="22"/>
          <w:szCs w:val="22"/>
        </w:rPr>
      </w:pPr>
      <w:r w:rsidRPr="0053012A">
        <w:rPr>
          <w:sz w:val="22"/>
          <w:szCs w:val="22"/>
          <w:highlight w:val="white"/>
        </w:rPr>
        <w:lastRenderedPageBreak/>
        <w:t xml:space="preserve">     Приложение 1 </w:t>
      </w:r>
    </w:p>
    <w:p w14:paraId="6F8E922F" w14:textId="0A76C3A1" w:rsidR="0053012A" w:rsidRPr="0053012A" w:rsidRDefault="0053012A" w:rsidP="0053012A">
      <w:pPr>
        <w:ind w:left="2832"/>
        <w:rPr>
          <w:sz w:val="22"/>
          <w:szCs w:val="22"/>
          <w:highlight w:val="white"/>
        </w:rPr>
      </w:pPr>
    </w:p>
    <w:p w14:paraId="6C4D3E05" w14:textId="77777777" w:rsidR="0053012A" w:rsidRPr="0053012A" w:rsidRDefault="0053012A" w:rsidP="0053012A">
      <w:pPr>
        <w:jc w:val="center"/>
        <w:rPr>
          <w:rFonts w:eastAsia="Calibri"/>
          <w:b/>
          <w:sz w:val="22"/>
          <w:szCs w:val="22"/>
        </w:rPr>
      </w:pPr>
      <w:r w:rsidRPr="0053012A">
        <w:rPr>
          <w:rFonts w:eastAsia="Calibri"/>
          <w:b/>
          <w:sz w:val="22"/>
          <w:szCs w:val="22"/>
        </w:rPr>
        <w:t>Согласие на обработку персональных данных</w:t>
      </w:r>
    </w:p>
    <w:p w14:paraId="2946F587" w14:textId="2D3D5F33" w:rsidR="0053012A" w:rsidRDefault="0053012A" w:rsidP="0053012A">
      <w:pPr>
        <w:pStyle w:val="aff5"/>
        <w:ind w:firstLine="709"/>
        <w:jc w:val="both"/>
        <w:rPr>
          <w:rFonts w:ascii="Times New Roman" w:hAnsi="Times New Roman" w:cs="Times New Roman"/>
        </w:rPr>
      </w:pPr>
    </w:p>
    <w:tbl>
      <w:tblPr>
        <w:tblStyle w:val="af1"/>
        <w:tblW w:w="0" w:type="auto"/>
        <w:tblLook w:val="04A0" w:firstRow="1" w:lastRow="0" w:firstColumn="1" w:lastColumn="0" w:noHBand="0" w:noVBand="1"/>
      </w:tblPr>
      <w:tblGrid>
        <w:gridCol w:w="426"/>
        <w:gridCol w:w="10489"/>
      </w:tblGrid>
      <w:tr w:rsidR="0053012A" w14:paraId="39E5CC1D" w14:textId="77777777" w:rsidTr="0053012A">
        <w:tc>
          <w:tcPr>
            <w:tcW w:w="426" w:type="dxa"/>
          </w:tcPr>
          <w:p w14:paraId="15EC33EA" w14:textId="2679F36E" w:rsidR="0053012A" w:rsidRDefault="0053012A" w:rsidP="0053012A">
            <w:pPr>
              <w:pStyle w:val="aff5"/>
              <w:jc w:val="both"/>
              <w:rPr>
                <w:rFonts w:ascii="Times New Roman" w:hAnsi="Times New Roman" w:cs="Times New Roman"/>
              </w:rPr>
            </w:pPr>
            <w:r w:rsidRPr="0053012A">
              <w:rPr>
                <w:rFonts w:ascii="Times New Roman" w:hAnsi="Times New Roman" w:cs="Times New Roman"/>
              </w:rPr>
              <w:t>Я,</w:t>
            </w:r>
          </w:p>
        </w:tc>
        <w:tc>
          <w:tcPr>
            <w:tcW w:w="10489" w:type="dxa"/>
            <w:tcBorders>
              <w:bottom w:val="single" w:sz="4" w:space="0" w:color="auto"/>
            </w:tcBorders>
          </w:tcPr>
          <w:p w14:paraId="21905A52" w14:textId="209F5822" w:rsidR="0053012A" w:rsidRDefault="0053012A" w:rsidP="0053012A">
            <w:pPr>
              <w:pStyle w:val="aff5"/>
              <w:jc w:val="center"/>
              <w:rPr>
                <w:rFonts w:ascii="Times New Roman" w:hAnsi="Times New Roman" w:cs="Times New Roman"/>
              </w:rPr>
            </w:pPr>
          </w:p>
        </w:tc>
      </w:tr>
      <w:tr w:rsidR="0053012A" w14:paraId="46E7A46E" w14:textId="77777777" w:rsidTr="0053012A">
        <w:tc>
          <w:tcPr>
            <w:tcW w:w="426" w:type="dxa"/>
          </w:tcPr>
          <w:p w14:paraId="0AA86CBA" w14:textId="77777777" w:rsidR="0053012A" w:rsidRPr="0053012A" w:rsidRDefault="0053012A" w:rsidP="0053012A">
            <w:pPr>
              <w:pStyle w:val="aff5"/>
              <w:jc w:val="both"/>
              <w:rPr>
                <w:rFonts w:ascii="Times New Roman" w:hAnsi="Times New Roman" w:cs="Times New Roman"/>
              </w:rPr>
            </w:pPr>
          </w:p>
        </w:tc>
        <w:tc>
          <w:tcPr>
            <w:tcW w:w="10489" w:type="dxa"/>
            <w:tcBorders>
              <w:top w:val="single" w:sz="4" w:space="0" w:color="auto"/>
            </w:tcBorders>
          </w:tcPr>
          <w:p w14:paraId="7A5FC3CE" w14:textId="080CDEC2" w:rsidR="0053012A" w:rsidRDefault="0053012A" w:rsidP="0053012A">
            <w:pPr>
              <w:pStyle w:val="aff5"/>
              <w:jc w:val="center"/>
              <w:rPr>
                <w:rFonts w:ascii="Times New Roman" w:hAnsi="Times New Roman" w:cs="Times New Roman"/>
              </w:rPr>
            </w:pPr>
            <w:r w:rsidRPr="0053012A">
              <w:rPr>
                <w:rFonts w:ascii="Times New Roman" w:hAnsi="Times New Roman" w:cs="Times New Roman"/>
              </w:rPr>
              <w:t>(фамилия, имя, отчество)</w:t>
            </w:r>
          </w:p>
        </w:tc>
      </w:tr>
    </w:tbl>
    <w:p w14:paraId="0F324B4A" w14:textId="1CF2B636" w:rsidR="0053012A" w:rsidRDefault="0053012A" w:rsidP="0053012A">
      <w:pPr>
        <w:pStyle w:val="aff5"/>
        <w:jc w:val="both"/>
        <w:rPr>
          <w:rFonts w:ascii="Times New Roman" w:hAnsi="Times New Roman" w:cs="Times New Roman"/>
        </w:rPr>
      </w:pPr>
      <w:r w:rsidRPr="0053012A">
        <w:rPr>
          <w:rFonts w:ascii="Times New Roman" w:hAnsi="Times New Roman" w:cs="Times New Roman"/>
        </w:rPr>
        <w:t>основной документ, удостоверяющий личность (паспорт) паспорт серия</w:t>
      </w:r>
      <w:r w:rsidR="00AD73F1">
        <w:rPr>
          <w:rFonts w:ascii="Times New Roman" w:hAnsi="Times New Roman" w:cs="Times New Roman"/>
        </w:rPr>
        <w:t>________</w:t>
      </w:r>
      <w:r w:rsidRPr="0053012A">
        <w:rPr>
          <w:rFonts w:ascii="Times New Roman" w:hAnsi="Times New Roman" w:cs="Times New Roman"/>
        </w:rPr>
        <w:t>№</w:t>
      </w:r>
      <w:r w:rsidR="00AD73F1">
        <w:rPr>
          <w:rFonts w:ascii="Times New Roman" w:hAnsi="Times New Roman" w:cs="Times New Roman"/>
        </w:rPr>
        <w:t>__________</w:t>
      </w:r>
      <w:r>
        <w:rPr>
          <w:rFonts w:ascii="Times New Roman" w:hAnsi="Times New Roman" w:cs="Times New Roman"/>
        </w:rPr>
        <w:t>, выдан</w:t>
      </w:r>
      <w:r w:rsidRPr="0053012A">
        <w:rPr>
          <w:rFonts w:ascii="Times New Roman" w:hAnsi="Times New Roman" w:cs="Times New Roman"/>
        </w:rPr>
        <w:t xml:space="preserve"> </w:t>
      </w:r>
      <w:r w:rsidR="00AD73F1">
        <w:rPr>
          <w:rFonts w:ascii="Times New Roman" w:hAnsi="Times New Roman" w:cs="Times New Roman"/>
        </w:rPr>
        <w:t>________________________</w:t>
      </w:r>
    </w:p>
    <w:p w14:paraId="0164EED4" w14:textId="0DB505BD" w:rsidR="0053012A" w:rsidRPr="0053012A" w:rsidRDefault="0053012A" w:rsidP="0053012A">
      <w:pPr>
        <w:pStyle w:val="aff5"/>
        <w:jc w:val="both"/>
        <w:rPr>
          <w:rFonts w:ascii="Times New Roman" w:hAnsi="Times New Roman" w:cs="Times New Roman"/>
        </w:rPr>
      </w:pPr>
      <w:r w:rsidRPr="0053012A">
        <w:rPr>
          <w:rFonts w:ascii="Times New Roman" w:hAnsi="Times New Roman" w:cs="Times New Roman"/>
        </w:rPr>
        <w:t xml:space="preserve">в соответствии с требованиями Федерального закона от 27.07.2006 № 152-ФЗ «О персональных данных» свободно, своей волей и в своем интересе выражаю </w:t>
      </w:r>
      <w:r w:rsidRPr="0053012A">
        <w:rPr>
          <w:rFonts w:ascii="Times New Roman" w:hAnsi="Times New Roman"/>
        </w:rPr>
        <w:t>Акционерному Обществу «Сахатранснефтегаз» (АО «Сахатранснефтегаз»), ИНН 1435142972, КПП 546050001, ОГРН 1031402073097</w:t>
      </w:r>
      <w:r w:rsidRPr="0053012A">
        <w:rPr>
          <w:rFonts w:ascii="Times New Roman" w:hAnsi="Times New Roman" w:cs="Times New Roman"/>
        </w:rPr>
        <w:t xml:space="preserve"> АО «Сахатранснефтегаз», зарегистрированному по адресу:</w:t>
      </w:r>
      <w:r w:rsidRPr="0053012A">
        <w:rPr>
          <w:rFonts w:ascii="Times New Roman" w:hAnsi="Times New Roman"/>
        </w:rPr>
        <w:t xml:space="preserve"> 677027, г. Якутск, ул. Кирова 18В, офис 501</w:t>
      </w:r>
      <w:r w:rsidRPr="0053012A">
        <w:rPr>
          <w:rFonts w:ascii="Times New Roman" w:hAnsi="Times New Roman" w:cs="Times New Roman"/>
        </w:rPr>
        <w:t>, согласие на обработку, предполагающую сбор, запись, систематизацию, накопление, хранение, уточнение (обновление, изменение), извлечение, использование, обезличивание, блокирование, уничтожение, удаление персональных данных, включающих фамилию, имя, отчество, дату (год, месяц, день) и место рождения, пол, сведения, содержащиеся в документах, удостоверяющих личность, адрес (регистрации по месту жительства и фактического проживания), семейное положение и состав семьи, данные, содержащиеся в документах, подтверждающих предоставление мер социальной поддержки, номер страхового свидетельства обязательного пенсионного страхования (СНИЛС) и другую информацию, необходимость обработки которой отвечает целям обработки персональных данных.</w:t>
      </w:r>
    </w:p>
    <w:p w14:paraId="182AF730" w14:textId="77777777" w:rsidR="0053012A" w:rsidRP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Обработка персональных данных осуществляется в целях:</w:t>
      </w:r>
    </w:p>
    <w:p w14:paraId="43599A72" w14:textId="77777777" w:rsidR="0053012A" w:rsidRP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 заключения и исполнения договора поставки газа;</w:t>
      </w:r>
    </w:p>
    <w:p w14:paraId="5F86DA9F" w14:textId="77777777" w:rsidR="0053012A" w:rsidRP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 передачи данных в Государственную информационную систему жилищно-коммунального хозяйства (ГИС ЖКХ);</w:t>
      </w:r>
    </w:p>
    <w:p w14:paraId="537DE7C4" w14:textId="6C1BB6F6" w:rsid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 осуществления взыскания задолженности по поручению АО «Сахатранснефтегаз» или в соответствии с переданным правом требования такой задолженности;</w:t>
      </w:r>
    </w:p>
    <w:p w14:paraId="1C8723A5" w14:textId="464C9965" w:rsidR="0053012A" w:rsidRPr="0053012A" w:rsidRDefault="0053012A" w:rsidP="0053012A">
      <w:pPr>
        <w:pStyle w:val="aff5"/>
        <w:ind w:firstLine="709"/>
        <w:jc w:val="both"/>
        <w:rPr>
          <w:rFonts w:ascii="Times New Roman" w:hAnsi="Times New Roman" w:cs="Times New Roman"/>
        </w:rPr>
      </w:pPr>
      <w:r>
        <w:rPr>
          <w:rFonts w:ascii="Times New Roman" w:hAnsi="Times New Roman" w:cs="Times New Roman"/>
        </w:rPr>
        <w:t>- н</w:t>
      </w:r>
      <w:r w:rsidRPr="0053012A">
        <w:rPr>
          <w:rFonts w:ascii="Times New Roman" w:hAnsi="Times New Roman" w:cs="Times New Roman"/>
        </w:rPr>
        <w:t>аправления запросов и получения сведений в государственных органах, органах местного самоуправления, подведомственных им организациях, в том числе в Федеральной службе государственной регистрации, кадастра и картографии (Росреестр), для получения актуальной выписки из Единого государственного реестра недвижимости (ЕГРН) в целях:</w:t>
      </w:r>
    </w:p>
    <w:p w14:paraId="4F841B25" w14:textId="4C96877B" w:rsidR="0053012A" w:rsidRPr="0053012A" w:rsidRDefault="0053012A" w:rsidP="0053012A">
      <w:pPr>
        <w:pStyle w:val="aff5"/>
        <w:ind w:firstLine="709"/>
        <w:jc w:val="both"/>
        <w:rPr>
          <w:rFonts w:ascii="Times New Roman" w:hAnsi="Times New Roman" w:cs="Times New Roman"/>
        </w:rPr>
      </w:pPr>
      <w:r>
        <w:rPr>
          <w:rFonts w:ascii="Times New Roman" w:hAnsi="Times New Roman" w:cs="Times New Roman"/>
        </w:rPr>
        <w:t>-</w:t>
      </w:r>
      <w:r w:rsidRPr="0053012A">
        <w:rPr>
          <w:rFonts w:ascii="Times New Roman" w:hAnsi="Times New Roman" w:cs="Times New Roman"/>
        </w:rPr>
        <w:t>подтверждения права собственности (иного вещного права) на жилое помещение (домовладение);</w:t>
      </w:r>
    </w:p>
    <w:p w14:paraId="46B4881B" w14:textId="45D846EF" w:rsidR="0053012A" w:rsidRPr="0053012A" w:rsidRDefault="0053012A" w:rsidP="0053012A">
      <w:pPr>
        <w:pStyle w:val="aff5"/>
        <w:ind w:firstLine="709"/>
        <w:jc w:val="both"/>
        <w:rPr>
          <w:rFonts w:ascii="Times New Roman" w:hAnsi="Times New Roman" w:cs="Times New Roman"/>
        </w:rPr>
      </w:pPr>
      <w:r>
        <w:rPr>
          <w:rFonts w:ascii="Times New Roman" w:hAnsi="Times New Roman" w:cs="Times New Roman"/>
        </w:rPr>
        <w:t>-</w:t>
      </w:r>
      <w:r w:rsidRPr="0053012A">
        <w:rPr>
          <w:rFonts w:ascii="Times New Roman" w:hAnsi="Times New Roman" w:cs="Times New Roman"/>
        </w:rPr>
        <w:t>уточнения адреса, площади, иных характеристик газифицированного объекта;</w:t>
      </w:r>
    </w:p>
    <w:p w14:paraId="7E46F74C" w14:textId="435A7D3D" w:rsidR="0053012A" w:rsidRPr="0053012A" w:rsidRDefault="0053012A" w:rsidP="0053012A">
      <w:pPr>
        <w:pStyle w:val="aff5"/>
        <w:ind w:firstLine="709"/>
        <w:jc w:val="both"/>
        <w:rPr>
          <w:rFonts w:ascii="Times New Roman" w:hAnsi="Times New Roman" w:cs="Times New Roman"/>
        </w:rPr>
      </w:pPr>
      <w:r>
        <w:rPr>
          <w:rFonts w:ascii="Times New Roman" w:hAnsi="Times New Roman" w:cs="Times New Roman"/>
        </w:rPr>
        <w:t>-н</w:t>
      </w:r>
      <w:r w:rsidRPr="0053012A">
        <w:rPr>
          <w:rFonts w:ascii="Times New Roman" w:hAnsi="Times New Roman" w:cs="Times New Roman"/>
        </w:rPr>
        <w:t>адлежащего исполнения договора поставки газа и правильного расчета объема потребленного газа.</w:t>
      </w:r>
    </w:p>
    <w:p w14:paraId="20313A86" w14:textId="77777777" w:rsidR="0053012A" w:rsidRPr="0053012A" w:rsidRDefault="0053012A" w:rsidP="0053012A">
      <w:pPr>
        <w:pStyle w:val="aff5"/>
        <w:ind w:firstLine="709"/>
        <w:jc w:val="both"/>
        <w:rPr>
          <w:rFonts w:ascii="Times New Roman" w:hAnsi="Times New Roman" w:cs="Times New Roman"/>
          <w:spacing w:val="-4"/>
        </w:rPr>
      </w:pPr>
      <w:r w:rsidRPr="0053012A">
        <w:rPr>
          <w:rFonts w:ascii="Times New Roman" w:hAnsi="Times New Roman" w:cs="Times New Roman"/>
          <w:spacing w:val="-4"/>
        </w:rPr>
        <w:t>- в иных целях, установленных действующим законодательством Российской Федерации.</w:t>
      </w:r>
    </w:p>
    <w:p w14:paraId="1B9EE4DF" w14:textId="51DA702A" w:rsidR="0053012A" w:rsidRP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В случае изменения моих персональных данных обязуюсь информировать об этом АО «Сахатранснефтегаз»</w:t>
      </w:r>
      <w:r w:rsidRPr="0053012A">
        <w:rPr>
          <w:rFonts w:ascii="Times New Roman" w:eastAsiaTheme="minorHAnsi" w:hAnsi="Times New Roman" w:cs="Times New Roman"/>
        </w:rPr>
        <w:t xml:space="preserve"> </w:t>
      </w:r>
      <w:r w:rsidRPr="0053012A">
        <w:rPr>
          <w:rFonts w:ascii="Times New Roman" w:hAnsi="Times New Roman" w:cs="Times New Roman"/>
        </w:rPr>
        <w:t>в письменной форме и предоставить копии подтверждающих документов.</w:t>
      </w:r>
    </w:p>
    <w:p w14:paraId="39BF0FB6" w14:textId="77777777" w:rsidR="0053012A" w:rsidRP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14:paraId="71CA84A4" w14:textId="77777777" w:rsidR="0053012A" w:rsidRP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Согласие вступает в силу со дня его подписания и действует в течение пяти лет с момента прекращения обязательств сторон по договору поставки газа.</w:t>
      </w:r>
    </w:p>
    <w:p w14:paraId="014F8B62" w14:textId="0882B9C3" w:rsidR="0053012A" w:rsidRPr="0053012A" w:rsidRDefault="0053012A" w:rsidP="0053012A">
      <w:pPr>
        <w:pStyle w:val="aff5"/>
        <w:ind w:firstLine="709"/>
        <w:jc w:val="both"/>
        <w:rPr>
          <w:rFonts w:ascii="Times New Roman" w:hAnsi="Times New Roman" w:cs="Times New Roman"/>
        </w:rPr>
      </w:pPr>
      <w:r w:rsidRPr="0053012A">
        <w:rPr>
          <w:rFonts w:ascii="Times New Roman" w:hAnsi="Times New Roman" w:cs="Times New Roman"/>
        </w:rPr>
        <w:t>Согласие может быть отозвано в любое время на основании моего письменного заявления. В случае отзыва настоящего согласия АО «Сахатранснефтегаз» вправе обрабатывать мои персональные данные в случаях и в порядке, предусмотренных Федеральным законом от 27.07.2006 № 152-ФЗ «О персональных данных».</w:t>
      </w:r>
    </w:p>
    <w:p w14:paraId="63A2CF32" w14:textId="77777777" w:rsidR="0053012A" w:rsidRPr="0053012A" w:rsidRDefault="0053012A" w:rsidP="0053012A">
      <w:pPr>
        <w:ind w:firstLine="425"/>
        <w:jc w:val="both"/>
        <w:rPr>
          <w:sz w:val="22"/>
          <w:szCs w:val="22"/>
        </w:rPr>
      </w:pPr>
    </w:p>
    <w:p w14:paraId="77F38B87" w14:textId="77777777" w:rsidR="0053012A" w:rsidRPr="0053012A" w:rsidRDefault="0053012A" w:rsidP="0053012A">
      <w:pPr>
        <w:ind w:firstLine="425"/>
        <w:jc w:val="both"/>
        <w:rPr>
          <w:sz w:val="22"/>
          <w:szCs w:val="22"/>
        </w:rPr>
      </w:pPr>
      <w:r w:rsidRPr="0053012A">
        <w:rPr>
          <w:sz w:val="22"/>
          <w:szCs w:val="22"/>
        </w:rPr>
        <w:t>«_____» _____________ 20___ г.   __________________/_________________________ /</w:t>
      </w:r>
    </w:p>
    <w:p w14:paraId="553CA198" w14:textId="1D93F013" w:rsidR="0053012A" w:rsidRPr="0053012A" w:rsidRDefault="0053012A" w:rsidP="0053012A">
      <w:pPr>
        <w:ind w:firstLine="425"/>
        <w:jc w:val="both"/>
        <w:rPr>
          <w:sz w:val="22"/>
          <w:szCs w:val="22"/>
        </w:rPr>
      </w:pPr>
      <w:r w:rsidRPr="0053012A">
        <w:rPr>
          <w:sz w:val="22"/>
          <w:szCs w:val="22"/>
        </w:rPr>
        <w:t xml:space="preserve">                         (дата)     </w:t>
      </w:r>
      <w:r>
        <w:rPr>
          <w:sz w:val="22"/>
          <w:szCs w:val="22"/>
        </w:rPr>
        <w:t xml:space="preserve">    </w:t>
      </w:r>
      <w:r w:rsidRPr="0053012A">
        <w:rPr>
          <w:sz w:val="22"/>
          <w:szCs w:val="22"/>
        </w:rPr>
        <w:t xml:space="preserve">                     (подпись)                   (расшифровка подписи)</w:t>
      </w:r>
    </w:p>
    <w:p w14:paraId="12101F42" w14:textId="77777777" w:rsidR="0053012A" w:rsidRPr="0053012A" w:rsidRDefault="0053012A" w:rsidP="0053012A">
      <w:pPr>
        <w:rPr>
          <w:sz w:val="22"/>
          <w:szCs w:val="22"/>
        </w:rPr>
      </w:pPr>
    </w:p>
    <w:p w14:paraId="30324855" w14:textId="140DC158" w:rsidR="0053012A" w:rsidRPr="0053012A" w:rsidRDefault="0053012A">
      <w:pPr>
        <w:jc w:val="both"/>
        <w:rPr>
          <w:sz w:val="22"/>
          <w:szCs w:val="22"/>
          <w:highlight w:val="white"/>
        </w:rPr>
      </w:pPr>
    </w:p>
    <w:p w14:paraId="6EBF05FD" w14:textId="626255A4" w:rsidR="0053012A" w:rsidRPr="0053012A" w:rsidRDefault="0053012A">
      <w:pPr>
        <w:jc w:val="both"/>
        <w:rPr>
          <w:sz w:val="22"/>
          <w:szCs w:val="22"/>
          <w:highlight w:val="white"/>
        </w:rPr>
      </w:pPr>
    </w:p>
    <w:p w14:paraId="717C5D1A" w14:textId="4B0C9732" w:rsidR="0053012A" w:rsidRPr="0053012A" w:rsidRDefault="0053012A">
      <w:pPr>
        <w:jc w:val="both"/>
        <w:rPr>
          <w:sz w:val="22"/>
          <w:szCs w:val="22"/>
          <w:highlight w:val="white"/>
        </w:rPr>
      </w:pPr>
    </w:p>
    <w:p w14:paraId="3D11309B" w14:textId="5782832C" w:rsidR="0053012A" w:rsidRPr="0053012A" w:rsidRDefault="0053012A">
      <w:pPr>
        <w:jc w:val="both"/>
        <w:rPr>
          <w:sz w:val="22"/>
          <w:szCs w:val="22"/>
          <w:highlight w:val="white"/>
        </w:rPr>
      </w:pPr>
    </w:p>
    <w:p w14:paraId="44EF1928" w14:textId="23A4FC22" w:rsidR="0053012A" w:rsidRPr="0053012A" w:rsidRDefault="0053012A">
      <w:pPr>
        <w:jc w:val="both"/>
        <w:rPr>
          <w:sz w:val="22"/>
          <w:szCs w:val="22"/>
          <w:highlight w:val="white"/>
        </w:rPr>
      </w:pPr>
    </w:p>
    <w:p w14:paraId="0B696DB6" w14:textId="66A28BEC" w:rsidR="0053012A" w:rsidRPr="0053012A" w:rsidRDefault="0053012A">
      <w:pPr>
        <w:jc w:val="both"/>
        <w:rPr>
          <w:sz w:val="22"/>
          <w:szCs w:val="22"/>
          <w:highlight w:val="white"/>
        </w:rPr>
      </w:pPr>
    </w:p>
    <w:p w14:paraId="04DECE68" w14:textId="72A10DF2" w:rsidR="0053012A" w:rsidRPr="0053012A" w:rsidRDefault="0053012A">
      <w:pPr>
        <w:jc w:val="both"/>
        <w:rPr>
          <w:sz w:val="22"/>
          <w:szCs w:val="22"/>
          <w:highlight w:val="white"/>
        </w:rPr>
      </w:pPr>
    </w:p>
    <w:p w14:paraId="27A0F686" w14:textId="5DBC9A93" w:rsidR="0053012A" w:rsidRDefault="0053012A">
      <w:pPr>
        <w:jc w:val="both"/>
        <w:rPr>
          <w:sz w:val="22"/>
          <w:szCs w:val="22"/>
          <w:highlight w:val="white"/>
        </w:rPr>
      </w:pPr>
    </w:p>
    <w:p w14:paraId="2782D843" w14:textId="61AF5A87" w:rsidR="0053012A" w:rsidRDefault="0053012A">
      <w:pPr>
        <w:jc w:val="both"/>
        <w:rPr>
          <w:sz w:val="22"/>
          <w:szCs w:val="22"/>
          <w:highlight w:val="white"/>
        </w:rPr>
      </w:pPr>
    </w:p>
    <w:p w14:paraId="1F30E53B" w14:textId="31D6C966" w:rsidR="0053012A" w:rsidRDefault="0053012A">
      <w:pPr>
        <w:jc w:val="both"/>
        <w:rPr>
          <w:sz w:val="22"/>
          <w:szCs w:val="22"/>
          <w:highlight w:val="white"/>
        </w:rPr>
      </w:pPr>
    </w:p>
    <w:p w14:paraId="17F9140A" w14:textId="49829022" w:rsidR="0053012A" w:rsidRDefault="0053012A">
      <w:pPr>
        <w:jc w:val="both"/>
        <w:rPr>
          <w:sz w:val="22"/>
          <w:szCs w:val="22"/>
          <w:highlight w:val="white"/>
        </w:rPr>
      </w:pPr>
    </w:p>
    <w:p w14:paraId="30E053A6" w14:textId="28F5E557" w:rsidR="0053012A" w:rsidRDefault="0053012A">
      <w:pPr>
        <w:jc w:val="both"/>
        <w:rPr>
          <w:sz w:val="22"/>
          <w:szCs w:val="22"/>
          <w:highlight w:val="white"/>
        </w:rPr>
      </w:pPr>
    </w:p>
    <w:p w14:paraId="7C6C12DE" w14:textId="591CCDCD" w:rsidR="0053012A" w:rsidRDefault="0053012A">
      <w:pPr>
        <w:jc w:val="both"/>
        <w:rPr>
          <w:sz w:val="22"/>
          <w:szCs w:val="22"/>
          <w:highlight w:val="white"/>
        </w:rPr>
      </w:pPr>
    </w:p>
    <w:p w14:paraId="411014C1" w14:textId="20F8FD71" w:rsidR="0053012A" w:rsidRDefault="0053012A">
      <w:pPr>
        <w:jc w:val="both"/>
        <w:rPr>
          <w:sz w:val="22"/>
          <w:szCs w:val="22"/>
          <w:highlight w:val="white"/>
        </w:rPr>
      </w:pPr>
    </w:p>
    <w:p w14:paraId="0B1F9CEA" w14:textId="609C076C" w:rsidR="0053012A" w:rsidRDefault="0053012A">
      <w:pPr>
        <w:rPr>
          <w:sz w:val="22"/>
          <w:szCs w:val="22"/>
          <w:highlight w:val="white"/>
        </w:rPr>
      </w:pPr>
      <w:r>
        <w:rPr>
          <w:sz w:val="22"/>
          <w:szCs w:val="22"/>
          <w:highlight w:val="white"/>
        </w:rPr>
        <w:br w:type="page"/>
      </w:r>
    </w:p>
    <w:p w14:paraId="6D62ADFD" w14:textId="57DAC7ED" w:rsidR="0053012A" w:rsidRPr="0053012A" w:rsidRDefault="0053012A" w:rsidP="0053012A">
      <w:pPr>
        <w:ind w:left="9204"/>
        <w:rPr>
          <w:sz w:val="20"/>
          <w:szCs w:val="20"/>
          <w:highlight w:val="white"/>
        </w:rPr>
      </w:pPr>
      <w:r w:rsidRPr="0053012A">
        <w:rPr>
          <w:sz w:val="20"/>
          <w:szCs w:val="20"/>
          <w:highlight w:val="white"/>
        </w:rPr>
        <w:lastRenderedPageBreak/>
        <w:t xml:space="preserve">        Приложение 2</w:t>
      </w:r>
    </w:p>
    <w:p w14:paraId="497051E6" w14:textId="7DB9AF54" w:rsidR="0053012A" w:rsidRPr="0053012A" w:rsidRDefault="0053012A">
      <w:pPr>
        <w:jc w:val="both"/>
        <w:rPr>
          <w:sz w:val="20"/>
          <w:szCs w:val="20"/>
          <w:highlight w:val="white"/>
        </w:rPr>
      </w:pPr>
    </w:p>
    <w:p w14:paraId="501B48A4" w14:textId="77777777" w:rsidR="0053012A" w:rsidRPr="0053012A" w:rsidRDefault="0053012A" w:rsidP="0053012A">
      <w:pPr>
        <w:jc w:val="center"/>
        <w:rPr>
          <w:sz w:val="20"/>
          <w:szCs w:val="20"/>
        </w:rPr>
      </w:pPr>
      <w:r w:rsidRPr="0053012A">
        <w:rPr>
          <w:b/>
          <w:sz w:val="20"/>
          <w:szCs w:val="20"/>
        </w:rPr>
        <w:t xml:space="preserve">Соглашение об определении способа доставки платежных документов на электронную почту </w:t>
      </w:r>
      <w:r w:rsidRPr="0053012A">
        <w:rPr>
          <w:sz w:val="20"/>
          <w:szCs w:val="20"/>
        </w:rPr>
        <w:t>_</w:t>
      </w:r>
    </w:p>
    <w:p w14:paraId="05CC0B8B" w14:textId="4C85C581" w:rsidR="0053012A" w:rsidRPr="0053012A" w:rsidRDefault="0053012A" w:rsidP="0053012A">
      <w:pPr>
        <w:jc w:val="both"/>
        <w:rPr>
          <w:sz w:val="20"/>
          <w:szCs w:val="20"/>
        </w:rPr>
      </w:pPr>
      <w:r w:rsidRPr="0053012A">
        <w:rPr>
          <w:sz w:val="20"/>
          <w:szCs w:val="20"/>
        </w:rPr>
        <w:t>___________________</w:t>
      </w:r>
      <w:r w:rsidRPr="0053012A">
        <w:rPr>
          <w:sz w:val="20"/>
          <w:szCs w:val="20"/>
        </w:rPr>
        <w:tab/>
      </w:r>
      <w:r w:rsidRPr="0053012A">
        <w:rPr>
          <w:sz w:val="20"/>
          <w:szCs w:val="20"/>
        </w:rPr>
        <w:tab/>
      </w:r>
      <w:r w:rsidRPr="0053012A">
        <w:rPr>
          <w:sz w:val="20"/>
          <w:szCs w:val="20"/>
        </w:rPr>
        <w:tab/>
      </w:r>
      <w:r w:rsidRPr="0053012A">
        <w:rPr>
          <w:sz w:val="20"/>
          <w:szCs w:val="20"/>
        </w:rPr>
        <w:tab/>
      </w:r>
      <w:r w:rsidRPr="0053012A">
        <w:rPr>
          <w:sz w:val="20"/>
          <w:szCs w:val="20"/>
        </w:rPr>
        <w:tab/>
      </w:r>
      <w:r w:rsidRPr="0053012A">
        <w:rPr>
          <w:sz w:val="20"/>
          <w:szCs w:val="20"/>
        </w:rPr>
        <w:tab/>
        <w:t xml:space="preserve">            </w:t>
      </w:r>
      <w:r w:rsidRPr="0053012A">
        <w:rPr>
          <w:sz w:val="20"/>
          <w:szCs w:val="20"/>
        </w:rPr>
        <w:tab/>
      </w:r>
      <w:r w:rsidRPr="0053012A">
        <w:rPr>
          <w:sz w:val="20"/>
          <w:szCs w:val="20"/>
        </w:rPr>
        <w:tab/>
      </w:r>
      <w:r w:rsidRPr="0053012A">
        <w:rPr>
          <w:sz w:val="20"/>
          <w:szCs w:val="20"/>
        </w:rPr>
        <w:tab/>
      </w:r>
      <w:r w:rsidRPr="0053012A">
        <w:rPr>
          <w:sz w:val="20"/>
          <w:szCs w:val="20"/>
        </w:rPr>
        <w:tab/>
        <w:t xml:space="preserve">    «___» _________20___г. </w:t>
      </w:r>
    </w:p>
    <w:p w14:paraId="7FE38339" w14:textId="119D8E50" w:rsidR="0053012A" w:rsidRPr="0053012A" w:rsidRDefault="0053012A" w:rsidP="0053012A">
      <w:pPr>
        <w:jc w:val="both"/>
        <w:rPr>
          <w:sz w:val="20"/>
          <w:szCs w:val="20"/>
        </w:rPr>
      </w:pPr>
      <w:r w:rsidRPr="0053012A">
        <w:rPr>
          <w:sz w:val="20"/>
          <w:szCs w:val="20"/>
        </w:rPr>
        <w:t xml:space="preserve"> </w:t>
      </w:r>
    </w:p>
    <w:p w14:paraId="7E61AF47" w14:textId="38EB9607" w:rsidR="0053012A" w:rsidRDefault="0053012A" w:rsidP="0053012A">
      <w:pPr>
        <w:ind w:firstLine="360"/>
        <w:jc w:val="both"/>
        <w:rPr>
          <w:sz w:val="20"/>
          <w:szCs w:val="20"/>
          <w:highlight w:val="white"/>
        </w:rPr>
      </w:pPr>
      <w:r w:rsidRPr="0053012A">
        <w:rPr>
          <w:sz w:val="20"/>
          <w:szCs w:val="20"/>
          <w:highlight w:val="white"/>
        </w:rPr>
        <w:t xml:space="preserve">Акционерное общество АО «Сахатранснефтегаз» (АО «Сахатранснефтегаз»), именуемое в дальнейшем </w:t>
      </w:r>
      <w:r w:rsidRPr="0053012A">
        <w:rPr>
          <w:b/>
          <w:sz w:val="20"/>
          <w:szCs w:val="20"/>
          <w:highlight w:val="white"/>
        </w:rPr>
        <w:t>«Поставщик газа»</w:t>
      </w:r>
      <w:r w:rsidRPr="0053012A">
        <w:rPr>
          <w:sz w:val="20"/>
          <w:szCs w:val="20"/>
          <w:highlight w:val="white"/>
        </w:rPr>
        <w:t xml:space="preserve">, в лице </w:t>
      </w:r>
      <w:r w:rsidRPr="0053012A">
        <w:rPr>
          <w:sz w:val="20"/>
          <w:szCs w:val="20"/>
        </w:rPr>
        <w:t xml:space="preserve">Специалиста отдела по работе с частными клиентами </w:t>
      </w:r>
      <w:r w:rsidR="00AD73F1">
        <w:rPr>
          <w:sz w:val="20"/>
          <w:szCs w:val="20"/>
        </w:rPr>
        <w:t>_____________________________</w:t>
      </w:r>
      <w:r w:rsidRPr="0053012A">
        <w:rPr>
          <w:sz w:val="20"/>
          <w:szCs w:val="20"/>
          <w:highlight w:val="white"/>
        </w:rPr>
        <w:t>, действующего на основании доверенности от</w:t>
      </w:r>
      <w:r>
        <w:rPr>
          <w:sz w:val="20"/>
          <w:szCs w:val="20"/>
          <w:highlight w:val="white"/>
        </w:rPr>
        <w:t xml:space="preserve"> </w:t>
      </w:r>
      <w:r w:rsidRPr="0053012A">
        <w:rPr>
          <w:sz w:val="20"/>
          <w:szCs w:val="20"/>
        </w:rPr>
        <w:t xml:space="preserve">Доверенности </w:t>
      </w:r>
      <w:r w:rsidR="00AD73F1">
        <w:rPr>
          <w:sz w:val="20"/>
          <w:szCs w:val="20"/>
        </w:rPr>
        <w:t>_______________________________</w:t>
      </w:r>
      <w:r w:rsidRPr="0053012A">
        <w:rPr>
          <w:sz w:val="20"/>
          <w:szCs w:val="20"/>
          <w:highlight w:val="white"/>
        </w:rPr>
        <w:t xml:space="preserve">, c одной стороны, и </w:t>
      </w:r>
    </w:p>
    <w:tbl>
      <w:tblPr>
        <w:tblStyle w:val="af1"/>
        <w:tblW w:w="11199" w:type="dxa"/>
        <w:tblLook w:val="04A0" w:firstRow="1" w:lastRow="0" w:firstColumn="1" w:lastColumn="0" w:noHBand="0" w:noVBand="1"/>
      </w:tblPr>
      <w:tblGrid>
        <w:gridCol w:w="1843"/>
        <w:gridCol w:w="1985"/>
        <w:gridCol w:w="7371"/>
      </w:tblGrid>
      <w:tr w:rsidR="0053012A" w:rsidRPr="0053012A" w14:paraId="1AE4BD9F" w14:textId="77777777" w:rsidTr="0053012A">
        <w:tc>
          <w:tcPr>
            <w:tcW w:w="1843" w:type="dxa"/>
          </w:tcPr>
          <w:p w14:paraId="0460905F" w14:textId="77777777" w:rsidR="0053012A" w:rsidRPr="0053012A" w:rsidRDefault="0053012A" w:rsidP="0053012A">
            <w:pPr>
              <w:jc w:val="both"/>
              <w:rPr>
                <w:sz w:val="20"/>
                <w:szCs w:val="20"/>
                <w:highlight w:val="white"/>
              </w:rPr>
            </w:pPr>
            <w:r w:rsidRPr="0053012A">
              <w:rPr>
                <w:sz w:val="20"/>
                <w:szCs w:val="20"/>
                <w:highlight w:val="white"/>
              </w:rPr>
              <w:t>Гражданин(ка) –</w:t>
            </w:r>
          </w:p>
        </w:tc>
        <w:tc>
          <w:tcPr>
            <w:tcW w:w="9356" w:type="dxa"/>
            <w:gridSpan w:val="2"/>
            <w:tcBorders>
              <w:bottom w:val="single" w:sz="4" w:space="0" w:color="auto"/>
            </w:tcBorders>
          </w:tcPr>
          <w:p w14:paraId="078F2E02" w14:textId="2644FAA1" w:rsidR="0053012A" w:rsidRPr="0053012A" w:rsidRDefault="0053012A" w:rsidP="0053012A">
            <w:pPr>
              <w:jc w:val="center"/>
              <w:rPr>
                <w:sz w:val="20"/>
                <w:szCs w:val="20"/>
                <w:highlight w:val="white"/>
              </w:rPr>
            </w:pPr>
          </w:p>
        </w:tc>
      </w:tr>
      <w:tr w:rsidR="0053012A" w:rsidRPr="0053012A" w14:paraId="6E5C6EB0" w14:textId="77777777" w:rsidTr="0053012A">
        <w:tc>
          <w:tcPr>
            <w:tcW w:w="1843" w:type="dxa"/>
          </w:tcPr>
          <w:p w14:paraId="544B4DC2" w14:textId="77777777" w:rsidR="0053012A" w:rsidRPr="0053012A" w:rsidRDefault="0053012A" w:rsidP="0053012A">
            <w:pPr>
              <w:jc w:val="both"/>
              <w:rPr>
                <w:sz w:val="20"/>
                <w:szCs w:val="20"/>
                <w:highlight w:val="white"/>
              </w:rPr>
            </w:pPr>
          </w:p>
        </w:tc>
        <w:tc>
          <w:tcPr>
            <w:tcW w:w="9356" w:type="dxa"/>
            <w:gridSpan w:val="2"/>
            <w:tcBorders>
              <w:top w:val="single" w:sz="4" w:space="0" w:color="auto"/>
            </w:tcBorders>
          </w:tcPr>
          <w:p w14:paraId="67F2F2E0" w14:textId="77777777" w:rsidR="0053012A" w:rsidRPr="0053012A" w:rsidRDefault="0053012A" w:rsidP="0053012A">
            <w:pPr>
              <w:jc w:val="center"/>
              <w:rPr>
                <w:sz w:val="20"/>
                <w:szCs w:val="20"/>
                <w:highlight w:val="white"/>
              </w:rPr>
            </w:pPr>
            <w:r w:rsidRPr="0053012A">
              <w:rPr>
                <w:sz w:val="20"/>
                <w:szCs w:val="20"/>
                <w:highlight w:val="white"/>
              </w:rPr>
              <w:t>(фамилия, имя, отчество)</w:t>
            </w:r>
          </w:p>
        </w:tc>
      </w:tr>
      <w:tr w:rsidR="0053012A" w:rsidRPr="0053012A" w14:paraId="5243226E" w14:textId="77777777" w:rsidTr="0053012A">
        <w:tc>
          <w:tcPr>
            <w:tcW w:w="3828" w:type="dxa"/>
            <w:gridSpan w:val="2"/>
          </w:tcPr>
          <w:p w14:paraId="6B0F44AE" w14:textId="77777777" w:rsidR="0053012A" w:rsidRPr="0053012A" w:rsidRDefault="0053012A" w:rsidP="0053012A">
            <w:pPr>
              <w:jc w:val="both"/>
              <w:rPr>
                <w:sz w:val="20"/>
                <w:szCs w:val="20"/>
                <w:highlight w:val="white"/>
              </w:rPr>
            </w:pPr>
            <w:r w:rsidRPr="0053012A">
              <w:rPr>
                <w:sz w:val="20"/>
                <w:szCs w:val="20"/>
                <w:highlight w:val="white"/>
              </w:rPr>
              <w:t>документ, удостоверяющий личность:</w:t>
            </w:r>
          </w:p>
        </w:tc>
        <w:tc>
          <w:tcPr>
            <w:tcW w:w="7371" w:type="dxa"/>
          </w:tcPr>
          <w:p w14:paraId="43CAB308" w14:textId="3F54C7B2" w:rsidR="0053012A" w:rsidRPr="0053012A" w:rsidRDefault="0053012A" w:rsidP="00AD73F1">
            <w:pPr>
              <w:jc w:val="both"/>
              <w:rPr>
                <w:sz w:val="20"/>
                <w:szCs w:val="20"/>
                <w:highlight w:val="white"/>
              </w:rPr>
            </w:pPr>
            <w:r w:rsidRPr="0053012A">
              <w:rPr>
                <w:sz w:val="20"/>
                <w:szCs w:val="20"/>
                <w:highlight w:val="white"/>
              </w:rPr>
              <w:t xml:space="preserve">паспорт серия </w:t>
            </w:r>
            <w:r w:rsidR="00AD73F1">
              <w:rPr>
                <w:sz w:val="20"/>
                <w:szCs w:val="20"/>
                <w:highlight w:val="white"/>
              </w:rPr>
              <w:t>______________</w:t>
            </w:r>
            <w:r w:rsidRPr="0053012A">
              <w:rPr>
                <w:sz w:val="20"/>
                <w:szCs w:val="20"/>
                <w:highlight w:val="white"/>
              </w:rPr>
              <w:t>№</w:t>
            </w:r>
            <w:r w:rsidR="00AD73F1">
              <w:rPr>
                <w:sz w:val="20"/>
                <w:szCs w:val="20"/>
                <w:highlight w:val="white"/>
              </w:rPr>
              <w:t>_________________</w:t>
            </w:r>
          </w:p>
        </w:tc>
      </w:tr>
      <w:tr w:rsidR="0053012A" w:rsidRPr="0053012A" w14:paraId="567D2368" w14:textId="77777777" w:rsidTr="0053012A">
        <w:tc>
          <w:tcPr>
            <w:tcW w:w="11199" w:type="dxa"/>
            <w:gridSpan w:val="3"/>
            <w:tcBorders>
              <w:bottom w:val="single" w:sz="4" w:space="0" w:color="auto"/>
            </w:tcBorders>
          </w:tcPr>
          <w:p w14:paraId="748CBEB5" w14:textId="327DBB40" w:rsidR="0053012A" w:rsidRPr="0053012A" w:rsidRDefault="0053012A" w:rsidP="0053012A">
            <w:pPr>
              <w:jc w:val="center"/>
              <w:rPr>
                <w:sz w:val="20"/>
                <w:szCs w:val="20"/>
                <w:highlight w:val="white"/>
              </w:rPr>
            </w:pPr>
          </w:p>
        </w:tc>
      </w:tr>
      <w:tr w:rsidR="0053012A" w:rsidRPr="0053012A" w14:paraId="18910AD4" w14:textId="77777777" w:rsidTr="0053012A">
        <w:tc>
          <w:tcPr>
            <w:tcW w:w="11199" w:type="dxa"/>
            <w:gridSpan w:val="3"/>
            <w:tcBorders>
              <w:top w:val="single" w:sz="4" w:space="0" w:color="auto"/>
            </w:tcBorders>
          </w:tcPr>
          <w:p w14:paraId="19C43E27" w14:textId="77777777" w:rsidR="0053012A" w:rsidRPr="0053012A" w:rsidRDefault="0053012A" w:rsidP="0053012A">
            <w:pPr>
              <w:jc w:val="center"/>
              <w:rPr>
                <w:sz w:val="20"/>
                <w:szCs w:val="20"/>
                <w:highlight w:val="white"/>
              </w:rPr>
            </w:pPr>
            <w:r w:rsidRPr="0053012A">
              <w:rPr>
                <w:sz w:val="20"/>
                <w:szCs w:val="20"/>
                <w:highlight w:val="white"/>
              </w:rPr>
              <w:t>(дата выдачи, выдавший орган, код подразделения)</w:t>
            </w:r>
          </w:p>
        </w:tc>
      </w:tr>
    </w:tbl>
    <w:p w14:paraId="04F08E21" w14:textId="3A970E29" w:rsidR="0053012A" w:rsidRDefault="0053012A" w:rsidP="0053012A">
      <w:pPr>
        <w:shd w:val="clear" w:color="auto" w:fill="FFFFFF"/>
        <w:jc w:val="both"/>
        <w:rPr>
          <w:sz w:val="20"/>
          <w:szCs w:val="20"/>
        </w:rPr>
      </w:pPr>
      <w:r w:rsidRPr="0053012A">
        <w:rPr>
          <w:sz w:val="20"/>
          <w:szCs w:val="20"/>
        </w:rPr>
        <w:t xml:space="preserve">дата и месторождения: </w:t>
      </w:r>
      <w:r w:rsidR="00AD73F1">
        <w:rPr>
          <w:sz w:val="20"/>
          <w:szCs w:val="20"/>
        </w:rPr>
        <w:t>__________________________________________________________</w:t>
      </w:r>
    </w:p>
    <w:p w14:paraId="0804FED8" w14:textId="09CC7D53" w:rsidR="0053012A" w:rsidRPr="0053012A" w:rsidRDefault="0053012A" w:rsidP="0053012A">
      <w:pPr>
        <w:shd w:val="clear" w:color="auto" w:fill="FFFFFF"/>
        <w:jc w:val="both"/>
        <w:rPr>
          <w:sz w:val="20"/>
          <w:szCs w:val="20"/>
          <w:highlight w:val="white"/>
        </w:rPr>
      </w:pPr>
      <w:r w:rsidRPr="0053012A">
        <w:rPr>
          <w:sz w:val="20"/>
          <w:szCs w:val="20"/>
          <w:highlight w:val="white"/>
        </w:rPr>
        <w:t xml:space="preserve">действующий(ая) на основании ______________________________, именуемый(ая) в дальнейшем </w:t>
      </w:r>
      <w:r w:rsidRPr="0053012A">
        <w:rPr>
          <w:b/>
          <w:sz w:val="20"/>
          <w:szCs w:val="20"/>
          <w:highlight w:val="white"/>
        </w:rPr>
        <w:t>«Абонент»</w:t>
      </w:r>
      <w:r w:rsidRPr="0053012A">
        <w:rPr>
          <w:sz w:val="20"/>
          <w:szCs w:val="20"/>
          <w:highlight w:val="white"/>
        </w:rPr>
        <w:t>, с другой стороны, именуемые в дальнейшем «Стороны», заключили настоящий договор (далее также – Договор) о нижеследующем:</w:t>
      </w:r>
    </w:p>
    <w:p w14:paraId="42B150AD" w14:textId="77777777" w:rsidR="0053012A" w:rsidRPr="0053012A" w:rsidRDefault="0053012A" w:rsidP="0053012A">
      <w:pPr>
        <w:jc w:val="both"/>
        <w:rPr>
          <w:sz w:val="20"/>
          <w:szCs w:val="20"/>
        </w:rPr>
      </w:pPr>
      <w:r w:rsidRPr="0053012A">
        <w:rPr>
          <w:sz w:val="20"/>
          <w:szCs w:val="20"/>
        </w:rPr>
        <w:t xml:space="preserve">1. Стороны пришли к взаимному соглашению, что доставка платежных документов для оплаты поставленного газа, осуществляется по адресу электронной почты _____________________________________________ (без направления платежного документа на бумажном носителе). </w:t>
      </w:r>
    </w:p>
    <w:p w14:paraId="2770DD22" w14:textId="77777777" w:rsidR="0053012A" w:rsidRPr="0053012A" w:rsidRDefault="0053012A" w:rsidP="0053012A">
      <w:pPr>
        <w:jc w:val="both"/>
        <w:rPr>
          <w:sz w:val="20"/>
          <w:szCs w:val="20"/>
        </w:rPr>
      </w:pPr>
      <w:r w:rsidRPr="0053012A">
        <w:rPr>
          <w:sz w:val="20"/>
          <w:szCs w:val="20"/>
        </w:rPr>
        <w:t xml:space="preserve">2. Настоящим Абонент подтверждает, что указанный адрес электронной почты принадлежит абоненту, а направление электронного платежного документа (без направления платежного документа на бумажном носителе) по указанному адресу будет считаться надлежащим исполнением Поставщиком обязанности по отправке платежных документов для оплаты поставленного газа. </w:t>
      </w:r>
    </w:p>
    <w:p w14:paraId="2FE0247D" w14:textId="77777777" w:rsidR="0053012A" w:rsidRPr="0053012A" w:rsidRDefault="0053012A" w:rsidP="0053012A">
      <w:pPr>
        <w:jc w:val="both"/>
        <w:rPr>
          <w:sz w:val="20"/>
          <w:szCs w:val="20"/>
        </w:rPr>
      </w:pPr>
      <w:r w:rsidRPr="0053012A">
        <w:rPr>
          <w:sz w:val="20"/>
          <w:szCs w:val="20"/>
        </w:rPr>
        <w:t xml:space="preserve">3. Платежные документы, направленные на электронную почту Абонента, считаются надлежащим образом доставленными на следующий календарный день после отправления Поставщиком газа на адрес электронной почты, указанный Абонентом в п. 1 настоящего Соглашения. </w:t>
      </w:r>
    </w:p>
    <w:p w14:paraId="44E49FA9" w14:textId="77777777" w:rsidR="0053012A" w:rsidRPr="0053012A" w:rsidRDefault="0053012A" w:rsidP="0053012A">
      <w:pPr>
        <w:jc w:val="both"/>
        <w:rPr>
          <w:sz w:val="20"/>
          <w:szCs w:val="20"/>
        </w:rPr>
      </w:pPr>
      <w:r w:rsidRPr="0053012A">
        <w:rPr>
          <w:sz w:val="20"/>
          <w:szCs w:val="20"/>
        </w:rPr>
        <w:t xml:space="preserve">4. Абонент обязуется незамедлительно уведомить Поставщика газа об утрате доступа к электронной почте, указанной в п. 1 настоящего Соглашения. </w:t>
      </w:r>
    </w:p>
    <w:p w14:paraId="11CDDE7B" w14:textId="77777777" w:rsidR="0053012A" w:rsidRPr="0053012A" w:rsidRDefault="0053012A" w:rsidP="0053012A">
      <w:pPr>
        <w:jc w:val="both"/>
        <w:rPr>
          <w:sz w:val="20"/>
          <w:szCs w:val="20"/>
        </w:rPr>
      </w:pPr>
      <w:r w:rsidRPr="0053012A">
        <w:rPr>
          <w:sz w:val="20"/>
          <w:szCs w:val="20"/>
        </w:rPr>
        <w:t xml:space="preserve">5. Абонент в соответствии с Федеральным законом от 27 июля 2006 г. № 152-ФЗ «О персональных данных» свободно, своей волей и в своем интересе выражает АО «Сахатранснефтегаз», согласие на обработку, предполагающую сбор (непосредственно от Абонента, от третьих лиц, путем направления запросов в органы государственной власти, органы местного самоуправления, юридическим и физическим лицам,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третьим лицам (оказывающим услуги по формированию, печати и доставке платежных документов), разглашение, обезличивание, блокирование, удаление и уничтожение своих персональных данных, включающих: фамилию, имя, отчество, адрес домовладения, почтовый адрес для доставки корреспонденции, адрес электронной почты для доставки платежного документа. </w:t>
      </w:r>
    </w:p>
    <w:p w14:paraId="21DCBE1F" w14:textId="77777777" w:rsidR="0053012A" w:rsidRPr="0053012A" w:rsidRDefault="0053012A" w:rsidP="0053012A">
      <w:pPr>
        <w:jc w:val="both"/>
        <w:rPr>
          <w:sz w:val="20"/>
          <w:szCs w:val="20"/>
        </w:rPr>
      </w:pPr>
      <w:r w:rsidRPr="0053012A">
        <w:rPr>
          <w:sz w:val="20"/>
          <w:szCs w:val="20"/>
        </w:rPr>
        <w:t xml:space="preserve">6. Абонент дает согласие Поставщику газа на направление платежных документов, содержащих персональные данные Абонента, на адрес электронной почты, указанный в п. 1 настоящего Соглашения. </w:t>
      </w:r>
    </w:p>
    <w:p w14:paraId="2C766FE6" w14:textId="77777777" w:rsidR="0053012A" w:rsidRPr="0053012A" w:rsidRDefault="0053012A" w:rsidP="0053012A">
      <w:pPr>
        <w:jc w:val="both"/>
        <w:rPr>
          <w:sz w:val="20"/>
          <w:szCs w:val="20"/>
        </w:rPr>
      </w:pPr>
      <w:r w:rsidRPr="0053012A">
        <w:rPr>
          <w:sz w:val="20"/>
          <w:szCs w:val="20"/>
        </w:rPr>
        <w:t xml:space="preserve">7. Абонент дает согласие Поставщику газа на обработку в соответствии с законодательством своих персональных данных, включая их передачу и получение в органах власти всех уровней и коммерческих организациях, а также принятие решений, порождающих в отношении Абонента юридические последствия, на основании исключительно автоматизированной обработки персональных данных, включая предъявление в суд исковых заявлений и судебных приказов к Абоненту. </w:t>
      </w:r>
    </w:p>
    <w:p w14:paraId="56AF8CB7" w14:textId="77777777" w:rsidR="0053012A" w:rsidRPr="0053012A" w:rsidRDefault="0053012A" w:rsidP="0053012A">
      <w:pPr>
        <w:jc w:val="both"/>
        <w:rPr>
          <w:sz w:val="20"/>
          <w:szCs w:val="20"/>
        </w:rPr>
      </w:pPr>
      <w:r w:rsidRPr="0053012A">
        <w:rPr>
          <w:sz w:val="20"/>
          <w:szCs w:val="20"/>
        </w:rPr>
        <w:t xml:space="preserve">8. 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 </w:t>
      </w:r>
    </w:p>
    <w:p w14:paraId="27B6313B" w14:textId="77777777" w:rsidR="0053012A" w:rsidRPr="0053012A" w:rsidRDefault="0053012A" w:rsidP="0053012A">
      <w:pPr>
        <w:jc w:val="both"/>
        <w:rPr>
          <w:sz w:val="20"/>
          <w:szCs w:val="20"/>
        </w:rPr>
      </w:pPr>
      <w:r w:rsidRPr="0053012A">
        <w:rPr>
          <w:sz w:val="20"/>
          <w:szCs w:val="20"/>
        </w:rPr>
        <w:t xml:space="preserve">9. Согласие на обработку персональных данных действует в течение всего срока действия настоящего Соглашения, а также в течение 5 лет, после исполнения в полном объеме обязательств по настоящему Соглашению. </w:t>
      </w:r>
    </w:p>
    <w:p w14:paraId="138B7BBA" w14:textId="77777777" w:rsidR="0053012A" w:rsidRPr="0053012A" w:rsidRDefault="0053012A" w:rsidP="0053012A">
      <w:pPr>
        <w:jc w:val="both"/>
        <w:rPr>
          <w:sz w:val="20"/>
          <w:szCs w:val="20"/>
        </w:rPr>
      </w:pPr>
      <w:r w:rsidRPr="0053012A">
        <w:rPr>
          <w:sz w:val="20"/>
          <w:szCs w:val="20"/>
        </w:rPr>
        <w:t xml:space="preserve">10. Согласие может быть отозвано в любое время на основании письменного заявления Абонента. В случае отзыва настоящего Согласия АО «Сахатранснефтегаз» вправе обрабатывать персональные данные Абонента в случаях и в порядке, предусмотренных Федеральным законом «О персональных данных». </w:t>
      </w:r>
    </w:p>
    <w:p w14:paraId="6916597F" w14:textId="77777777" w:rsidR="0053012A" w:rsidRPr="0053012A" w:rsidRDefault="0053012A" w:rsidP="0053012A">
      <w:pPr>
        <w:jc w:val="both"/>
        <w:rPr>
          <w:sz w:val="20"/>
          <w:szCs w:val="20"/>
        </w:rPr>
      </w:pPr>
      <w:r w:rsidRPr="0053012A">
        <w:rPr>
          <w:sz w:val="20"/>
          <w:szCs w:val="20"/>
        </w:rPr>
        <w:t xml:space="preserve">11. Стороны имеют право в любое время отказаться от направления платежных документов на электронную почту, указанную в п. 1 настоящего Соглашения, и расторгнуть настоящее Соглашение, путем направления другой стороне соответствующего уведомления в письменной форме. В случае настоящего Соглашения доставка осуществляется по почтовому адресу для доставки корреспонденции указанному в п. 14 Соглашения, а при отсутствии такового - по адресу помещения Абонента, в отношении которого заключается настоящее Соглашение. </w:t>
      </w:r>
    </w:p>
    <w:p w14:paraId="19744F8E" w14:textId="77777777" w:rsidR="0053012A" w:rsidRPr="0053012A" w:rsidRDefault="0053012A" w:rsidP="0053012A">
      <w:pPr>
        <w:jc w:val="both"/>
        <w:rPr>
          <w:sz w:val="20"/>
          <w:szCs w:val="20"/>
        </w:rPr>
      </w:pPr>
      <w:r w:rsidRPr="0053012A">
        <w:rPr>
          <w:sz w:val="20"/>
          <w:szCs w:val="20"/>
        </w:rPr>
        <w:t>12. Во всем ином, что не урегулировано в настоящем Соглашении, Стороны будут руководствоваться положениями действующего законодательства Российской Федерации.</w:t>
      </w:r>
    </w:p>
    <w:p w14:paraId="1E1CBC13" w14:textId="77777777" w:rsidR="0053012A" w:rsidRPr="0053012A" w:rsidRDefault="0053012A" w:rsidP="0053012A">
      <w:pPr>
        <w:jc w:val="both"/>
        <w:rPr>
          <w:sz w:val="20"/>
          <w:szCs w:val="20"/>
        </w:rPr>
      </w:pPr>
      <w:r w:rsidRPr="0053012A">
        <w:rPr>
          <w:sz w:val="20"/>
          <w:szCs w:val="20"/>
        </w:rPr>
        <w:t xml:space="preserve"> 13. Соглашение составлено в двух экземплярах, имеющих одинаковую юридическую силу, по одному для каждого из сторон. </w:t>
      </w:r>
    </w:p>
    <w:p w14:paraId="33F4C37C" w14:textId="354B0D34" w:rsidR="0053012A" w:rsidRPr="0053012A" w:rsidRDefault="0053012A" w:rsidP="0053012A">
      <w:pPr>
        <w:jc w:val="both"/>
        <w:rPr>
          <w:sz w:val="20"/>
          <w:szCs w:val="20"/>
        </w:rPr>
      </w:pPr>
      <w:r w:rsidRPr="0053012A">
        <w:rPr>
          <w:sz w:val="20"/>
          <w:szCs w:val="20"/>
        </w:rPr>
        <w:t xml:space="preserve">14. </w:t>
      </w:r>
    </w:p>
    <w:tbl>
      <w:tblPr>
        <w:tblW w:w="10071" w:type="dxa"/>
        <w:tblCellSpacing w:w="20" w:type="dxa"/>
        <w:tblLook w:val="04A0" w:firstRow="1" w:lastRow="0" w:firstColumn="1" w:lastColumn="0" w:noHBand="0" w:noVBand="1"/>
      </w:tblPr>
      <w:tblGrid>
        <w:gridCol w:w="4785"/>
        <w:gridCol w:w="501"/>
        <w:gridCol w:w="4785"/>
      </w:tblGrid>
      <w:tr w:rsidR="0053012A" w:rsidRPr="0053012A" w14:paraId="12A42BE8" w14:textId="77777777" w:rsidTr="0053012A">
        <w:trPr>
          <w:trHeight w:val="517"/>
          <w:tblCellSpacing w:w="20" w:type="dxa"/>
        </w:trPr>
        <w:tc>
          <w:tcPr>
            <w:tcW w:w="4725" w:type="dxa"/>
          </w:tcPr>
          <w:p w14:paraId="4FFC369A" w14:textId="7F673437" w:rsidR="0053012A" w:rsidRPr="0053012A" w:rsidRDefault="0053012A" w:rsidP="0053012A">
            <w:pPr>
              <w:jc w:val="both"/>
              <w:rPr>
                <w:b/>
                <w:bCs/>
                <w:sz w:val="20"/>
                <w:szCs w:val="20"/>
              </w:rPr>
            </w:pPr>
            <w:r w:rsidRPr="0053012A">
              <w:rPr>
                <w:b/>
                <w:sz w:val="20"/>
                <w:szCs w:val="20"/>
              </w:rPr>
              <w:t>Поставщик газа:</w:t>
            </w:r>
          </w:p>
          <w:p w14:paraId="19C78186" w14:textId="274983CC" w:rsidR="0053012A" w:rsidRPr="0053012A" w:rsidRDefault="0053012A" w:rsidP="0053012A">
            <w:pPr>
              <w:jc w:val="both"/>
              <w:rPr>
                <w:sz w:val="20"/>
                <w:szCs w:val="20"/>
              </w:rPr>
            </w:pPr>
          </w:p>
          <w:p w14:paraId="15C0A169" w14:textId="77777777" w:rsidR="0053012A" w:rsidRPr="0053012A" w:rsidRDefault="0053012A" w:rsidP="0053012A">
            <w:pPr>
              <w:jc w:val="both"/>
              <w:rPr>
                <w:sz w:val="20"/>
                <w:szCs w:val="20"/>
              </w:rPr>
            </w:pPr>
            <w:r w:rsidRPr="0053012A">
              <w:rPr>
                <w:noProof/>
                <w:sz w:val="20"/>
                <w:szCs w:val="20"/>
              </w:rPr>
              <mc:AlternateContent>
                <mc:Choice Requires="wps">
                  <w:drawing>
                    <wp:anchor distT="0" distB="0" distL="114300" distR="114300" simplePos="0" relativeHeight="251663360" behindDoc="0" locked="0" layoutInCell="1" allowOverlap="1" wp14:anchorId="3838AE4A" wp14:editId="7183133D">
                      <wp:simplePos x="0" y="0"/>
                      <wp:positionH relativeFrom="column">
                        <wp:posOffset>8255</wp:posOffset>
                      </wp:positionH>
                      <wp:positionV relativeFrom="paragraph">
                        <wp:posOffset>208915</wp:posOffset>
                      </wp:positionV>
                      <wp:extent cx="17621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762125" cy="0"/>
                              </a:xfrm>
                              <a:prstGeom prst="line">
                                <a:avLst/>
                              </a:prstGeom>
                              <a:noFill/>
                              <a:ln w="9525">
                                <a:solidFill>
                                  <a:srgbClr val="000000">
                                    <a:shade val="95000"/>
                                    <a:satMod val="105000"/>
                                  </a:srgbClr>
                                </a:solidFill>
                              </a:ln>
                              <a:effectLst/>
                            </wps:spPr>
                            <wps:bodyPr/>
                          </wps:wsp>
                        </a:graphicData>
                      </a:graphic>
                    </wp:anchor>
                  </w:drawing>
                </mc:Choice>
                <mc:Fallback xmlns:cx1="http://schemas.microsoft.com/office/drawing/2015/9/8/chartex">
                  <w:pict>
                    <v:line w14:anchorId="02C7352A" id="Прямая соединительная линия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6.45pt" to="139.4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tJuZ3gEAAH4DAAAOAAAAZHJzL2Uyb0RvYy54bWysU82O0zAQviPxDpbvNE2lLmzUdA+7Wi78 VIJ9ANd2Gkv+k22a9gackfoIvAIHkFZa4BmcN2LspKWCGyIHZ+Yb55uZbyaLq52SaMudF0bXuJxM MeKaGib0psZ3b2+fPMPIB6IZkUbzGu+5x1fLx48Wna34zLRGMu4QkGhfdbbGbQi2KgpPW66InxjL NQQb4xQJ4LpNwRzpgF3JYjadXhSdccw6Q7n3gN4MQbzM/E3DaXjdNJ4HJGsMtYV8unyu01ksF6Ta OGJbQccyyD9UoYjQkPREdUMCQe+c+ItKCeqMN02YUKMK0zSC8twDdFNO/+jmTUssz72AON6eZPL/ j5a+2q4cEgxmh5EmCkYUP/fv+0P8Hr/0B9R/iD/jt/g13scf8b7/CPZD/wnsFIwPI3xAZVKys74C wmu9cqPn7colWXaNU+kNDaNdVn9/Up/vAqIAlk8vZuVsjhE9xorfH1rnw3NuFEpGjaXQSRhSke0L HyAZXD1eSbA2t0LKPFypUVfjyzkwp4g3UrAUzI7brK+lQ1uS1iM/w6WWMD6gl3OAhzXxJLw0bIDL 6RGHzH6gyVWc8UNE6pSG50UcC00iDbIka23YPqtVJA+GnEnGhUxbdO6Dff7bLH8BAAD//wMAUEsD BBQABgAIAAAAIQAqlQnq2wAAAAcBAAAPAAAAZHJzL2Rvd25yZXYueG1sTI/BTsMwEETvSPyDtUhc qtYhkaCEOBUCcuNCAfW6jZckIl6nsdsGvp5FPcBxdkazb4rV5Hp1oDF0ng1cLRJQxLW3HTcG3l6r +RJUiMgWe89k4IsCrMrzswJz64/8Qod1bJSUcMjRQBvjkGsd6pYchoUfiMX78KPDKHJstB3xKOWu 12mSXGuHHcuHFgd6aKn+XO+dgVC90676ntWzZJM1ntLd4/MTGnN5Md3fgYo0xb8w/OILOpTCtPV7 tkH1ojMJGsjSW1BipzdLWbI9HXRZ6P/85Q8AAAD//wMAUEsBAi0AFAAGAAgAAAAhALaDOJL+AAAA 4QEAABMAAAAAAAAAAAAAAAAAAAAAAFtDb250ZW50X1R5cGVzXS54bWxQSwECLQAUAAYACAAAACEA OP0h/9YAAACUAQAACwAAAAAAAAAAAAAAAAAvAQAAX3JlbHMvLnJlbHNQSwECLQAUAAYACAAAACEA Y7Sbmd4BAAB+AwAADgAAAAAAAAAAAAAAAAAuAgAAZHJzL2Uyb0RvYy54bWxQSwECLQAUAAYACAAA ACEAKpUJ6tsAAAAHAQAADwAAAAAAAAAAAAAAAAA4BAAAZHJzL2Rvd25yZXYueG1sUEsFBgAAAAAE AAQA8wAAAEAFAAAAAA== "/>
                  </w:pict>
                </mc:Fallback>
              </mc:AlternateContent>
            </w:r>
          </w:p>
        </w:tc>
        <w:tc>
          <w:tcPr>
            <w:tcW w:w="5226" w:type="dxa"/>
            <w:gridSpan w:val="2"/>
          </w:tcPr>
          <w:p w14:paraId="19FD07AC" w14:textId="77777777" w:rsidR="0053012A" w:rsidRPr="0053012A" w:rsidRDefault="0053012A" w:rsidP="0053012A">
            <w:pPr>
              <w:jc w:val="both"/>
              <w:rPr>
                <w:b/>
                <w:sz w:val="20"/>
                <w:szCs w:val="20"/>
              </w:rPr>
            </w:pPr>
            <w:r w:rsidRPr="0053012A">
              <w:rPr>
                <w:b/>
                <w:sz w:val="20"/>
                <w:szCs w:val="20"/>
              </w:rPr>
              <w:t xml:space="preserve">Абонент: </w:t>
            </w:r>
          </w:p>
          <w:p w14:paraId="1B1C12C0" w14:textId="77777777" w:rsidR="0053012A" w:rsidRPr="0053012A" w:rsidRDefault="0053012A" w:rsidP="0053012A">
            <w:pPr>
              <w:jc w:val="both"/>
              <w:rPr>
                <w:b/>
                <w:sz w:val="20"/>
                <w:szCs w:val="20"/>
              </w:rPr>
            </w:pPr>
          </w:p>
          <w:p w14:paraId="1F080B3F" w14:textId="77777777" w:rsidR="0053012A" w:rsidRPr="0053012A" w:rsidRDefault="0053012A" w:rsidP="0053012A">
            <w:pPr>
              <w:jc w:val="both"/>
              <w:rPr>
                <w:b/>
                <w:sz w:val="20"/>
                <w:szCs w:val="20"/>
              </w:rPr>
            </w:pPr>
            <w:r w:rsidRPr="0053012A">
              <w:rPr>
                <w:noProof/>
                <w:sz w:val="20"/>
                <w:szCs w:val="20"/>
              </w:rPr>
              <mc:AlternateContent>
                <mc:Choice Requires="wps">
                  <w:drawing>
                    <wp:anchor distT="0" distB="0" distL="114300" distR="114300" simplePos="0" relativeHeight="251664384" behindDoc="0" locked="0" layoutInCell="1" allowOverlap="1" wp14:anchorId="4C85FA81" wp14:editId="4AE7FDB4">
                      <wp:simplePos x="0" y="0"/>
                      <wp:positionH relativeFrom="column">
                        <wp:posOffset>23495</wp:posOffset>
                      </wp:positionH>
                      <wp:positionV relativeFrom="paragraph">
                        <wp:posOffset>146685</wp:posOffset>
                      </wp:positionV>
                      <wp:extent cx="1762125" cy="0"/>
                      <wp:effectExtent l="0" t="0" r="2857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762125" cy="0"/>
                              </a:xfrm>
                              <a:prstGeom prst="line">
                                <a:avLst/>
                              </a:prstGeom>
                              <a:noFill/>
                              <a:ln w="9525">
                                <a:solidFill>
                                  <a:srgbClr val="000000">
                                    <a:shade val="95000"/>
                                    <a:satMod val="105000"/>
                                  </a:srgbClr>
                                </a:solidFill>
                              </a:ln>
                              <a:effectLst/>
                            </wps:spPr>
                            <wps:bodyPr/>
                          </wps:wsp>
                        </a:graphicData>
                      </a:graphic>
                    </wp:anchor>
                  </w:drawing>
                </mc:Choice>
                <mc:Fallback xmlns:cx1="http://schemas.microsoft.com/office/drawing/2015/9/8/chartex">
                  <w:pict>
                    <v:line w14:anchorId="7AB58364" id="Прямая соединительная линия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5pt,11.55pt" to="140.6pt,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1CUf4AEAAH4DAAAOAAAAZHJzL2Uyb0RvYy54bWysU82O0zAQviPxDpbvNEm1Xdio6R52tVz4 qQQ8gGs7jSXHtmzTtDfgjNRH4BU4sNJKC/sMzhvt2ElLBTdEDpOZb5xvZj5P5pfbVqINt05oVeFi kmPEFdVMqHWFP7y/efYCI+eJYkRqxSu84w5fLp4+mXem5FPdaMm4RUCiXNmZCjfemzLLHG14S9xE G64gWWvbEg+hXWfMkg7YW5lN8/w867RlxmrKnQP0ekjiReKva07927p23CNZYejNJ2uTXUWbLeak XFtiGkHHNsg/dNESoaDokeqaeII+WvEXVSuo1U7XfkJ1m+m6FpSnGWCaIv9jmncNMTzNAuI4c5TJ /T9a+maztEiwCp9hpEgLVxS+9Z/6ffgZvvd71H8OD+E2/Ah34Ve467+Af99/BT8mw/0I79FZVLIz rgTCK7W0Y+TM0kZZtrVt4xsGRtuk/u6oPt96RAEsnp9Pi+kMI3rIZb8/NNb5l1y3KDoVlkJFYUhJ Nq+ch2Jw9HAkwkrfCCnT5UqFugpfzIA5ZpyWgsVkCux6dSUt2pC4HukZDjWE8QG9mAE8rIkj/rVm A1zkBxwqu4EmdXHCDxmpYhmeFnFsNIo0yBK9lWa7pFYWI7jkRDIuZNyi0xj8099m8QgAAP//AwBQ SwMEFAAGAAgAAAAhABflCh/bAAAABwEAAA8AAABkcnMvZG93bnJldi54bWxMjs1OwzAQhO9IfQdr K3GpqBNHgirEqapCblxoQVy38ZJExOs0dtvA02PEAY7zo5mvWE+2F2cafedYQ7pMQBDXznTcaHjZ VzcrED4gG+wdk4ZP8rAuZ1cF5sZd+JnOu9CIOMI+Rw1tCEMupa9bsuiXbiCO2bsbLYYox0aaES9x 3PZSJcmttNhxfGhxoG1L9cfuZDX46pWO1deiXiRvWeNIHR+eHlHr6/m0uQcRaAp/ZfjBj+hQRqaD O7HxoteQ3cWiBpWlIGKsVqkCcfg1ZFnI//zlNwAAAP//AwBQSwECLQAUAAYACAAAACEAtoM4kv4A AADhAQAAEwAAAAAAAAAAAAAAAAAAAAAAW0NvbnRlbnRfVHlwZXNdLnhtbFBLAQItABQABgAIAAAA IQA4/SH/1gAAAJQBAAALAAAAAAAAAAAAAAAAAC8BAABfcmVscy8ucmVsc1BLAQItABQABgAIAAAA IQDR1CUf4AEAAH4DAAAOAAAAAAAAAAAAAAAAAC4CAABkcnMvZTJvRG9jLnhtbFBLAQItABQABgAI AAAAIQAX5Qof2wAAAAcBAAAPAAAAAAAAAAAAAAAAADoEAABkcnMvZG93bnJldi54bWxQSwUGAAAA AAQABADzAAAAQgUAAAAA "/>
                  </w:pict>
                </mc:Fallback>
              </mc:AlternateContent>
            </w:r>
          </w:p>
        </w:tc>
      </w:tr>
      <w:tr w:rsidR="0053012A" w:rsidRPr="0053012A" w14:paraId="68A54B88" w14:textId="77777777" w:rsidTr="0053012A">
        <w:trPr>
          <w:trHeight w:val="517"/>
          <w:tblCellSpacing w:w="20" w:type="dxa"/>
        </w:trPr>
        <w:tc>
          <w:tcPr>
            <w:tcW w:w="4725" w:type="dxa"/>
          </w:tcPr>
          <w:p w14:paraId="3F3529B7" w14:textId="77777777" w:rsidR="0053012A" w:rsidRPr="0053012A" w:rsidRDefault="0053012A" w:rsidP="0053012A">
            <w:pPr>
              <w:jc w:val="both"/>
              <w:rPr>
                <w:b/>
                <w:sz w:val="20"/>
                <w:szCs w:val="20"/>
              </w:rPr>
            </w:pPr>
          </w:p>
        </w:tc>
        <w:tc>
          <w:tcPr>
            <w:tcW w:w="5226" w:type="dxa"/>
            <w:gridSpan w:val="2"/>
          </w:tcPr>
          <w:p w14:paraId="758E216D" w14:textId="77777777" w:rsidR="0053012A" w:rsidRPr="0053012A" w:rsidRDefault="0053012A" w:rsidP="0053012A">
            <w:pPr>
              <w:jc w:val="both"/>
              <w:rPr>
                <w:b/>
                <w:sz w:val="20"/>
                <w:szCs w:val="20"/>
              </w:rPr>
            </w:pPr>
          </w:p>
        </w:tc>
      </w:tr>
      <w:tr w:rsidR="0053012A" w:rsidRPr="0053012A" w14:paraId="01B171B9" w14:textId="77777777" w:rsidTr="0053012A">
        <w:trPr>
          <w:tblCellSpacing w:w="20" w:type="dxa"/>
        </w:trPr>
        <w:tc>
          <w:tcPr>
            <w:tcW w:w="4725" w:type="dxa"/>
          </w:tcPr>
          <w:p w14:paraId="284F80D7" w14:textId="7C546B91" w:rsidR="0053012A" w:rsidRPr="00AD73F1" w:rsidRDefault="0053012A" w:rsidP="00AD73F1">
            <w:pPr>
              <w:jc w:val="both"/>
              <w:rPr>
                <w:sz w:val="20"/>
                <w:szCs w:val="20"/>
              </w:rPr>
            </w:pPr>
            <w:r w:rsidRPr="00AD73F1">
              <w:rPr>
                <w:sz w:val="20"/>
                <w:szCs w:val="20"/>
              </w:rPr>
              <w:t>/</w:t>
            </w:r>
            <w:r w:rsidR="00AD73F1" w:rsidRPr="00AD73F1">
              <w:rPr>
                <w:sz w:val="20"/>
                <w:szCs w:val="20"/>
              </w:rPr>
              <w:t>______________________/</w:t>
            </w:r>
          </w:p>
        </w:tc>
        <w:tc>
          <w:tcPr>
            <w:tcW w:w="5226" w:type="dxa"/>
            <w:gridSpan w:val="2"/>
          </w:tcPr>
          <w:p w14:paraId="0D0E892E" w14:textId="06A40543" w:rsidR="0053012A" w:rsidRPr="0053012A" w:rsidRDefault="0053012A" w:rsidP="00AD73F1">
            <w:pPr>
              <w:jc w:val="both"/>
              <w:rPr>
                <w:sz w:val="20"/>
                <w:szCs w:val="20"/>
              </w:rPr>
            </w:pPr>
            <w:r w:rsidRPr="0053012A">
              <w:rPr>
                <w:sz w:val="20"/>
                <w:szCs w:val="20"/>
              </w:rPr>
              <w:t>/</w:t>
            </w:r>
            <w:r w:rsidR="00AD73F1">
              <w:rPr>
                <w:sz w:val="20"/>
                <w:szCs w:val="20"/>
              </w:rPr>
              <w:t>___________________________</w:t>
            </w:r>
            <w:r w:rsidRPr="0053012A">
              <w:rPr>
                <w:sz w:val="20"/>
                <w:szCs w:val="20"/>
              </w:rPr>
              <w:t>/</w:t>
            </w:r>
          </w:p>
        </w:tc>
      </w:tr>
      <w:tr w:rsidR="0053012A" w:rsidRPr="0053012A" w14:paraId="05AF7C1A" w14:textId="77777777" w:rsidTr="0053012A">
        <w:trPr>
          <w:gridAfter w:val="1"/>
          <w:wAfter w:w="4725" w:type="dxa"/>
          <w:tblCellSpacing w:w="20" w:type="dxa"/>
        </w:trPr>
        <w:tc>
          <w:tcPr>
            <w:tcW w:w="5226" w:type="dxa"/>
            <w:gridSpan w:val="2"/>
          </w:tcPr>
          <w:p w14:paraId="1A107D9C" w14:textId="77777777" w:rsidR="0053012A" w:rsidRPr="0053012A" w:rsidRDefault="0053012A" w:rsidP="0053012A">
            <w:pPr>
              <w:jc w:val="both"/>
              <w:rPr>
                <w:sz w:val="20"/>
                <w:szCs w:val="20"/>
              </w:rPr>
            </w:pPr>
          </w:p>
        </w:tc>
      </w:tr>
    </w:tbl>
    <w:p w14:paraId="3ACB252E" w14:textId="2ECDC64C" w:rsidR="0053012A" w:rsidRDefault="0053012A" w:rsidP="0053012A">
      <w:pPr>
        <w:rPr>
          <w:sz w:val="22"/>
          <w:szCs w:val="22"/>
          <w:highlight w:val="white"/>
        </w:rPr>
      </w:pPr>
    </w:p>
    <w:p w14:paraId="16D062A0" w14:textId="6343CAE2" w:rsidR="0053012A" w:rsidRPr="0053012A" w:rsidRDefault="0053012A" w:rsidP="0053012A">
      <w:pPr>
        <w:jc w:val="right"/>
        <w:rPr>
          <w:sz w:val="22"/>
          <w:szCs w:val="22"/>
          <w:highlight w:val="white"/>
        </w:rPr>
      </w:pPr>
      <w:r w:rsidRPr="0053012A">
        <w:rPr>
          <w:sz w:val="22"/>
          <w:szCs w:val="22"/>
          <w:highlight w:val="white"/>
        </w:rPr>
        <w:t xml:space="preserve">Приложение </w:t>
      </w:r>
      <w:r>
        <w:rPr>
          <w:sz w:val="22"/>
          <w:szCs w:val="22"/>
          <w:highlight w:val="white"/>
        </w:rPr>
        <w:t>3</w:t>
      </w:r>
    </w:p>
    <w:p w14:paraId="4CE744E8" w14:textId="3E17C999" w:rsidR="0053012A" w:rsidRPr="0053012A" w:rsidRDefault="0053012A" w:rsidP="0053012A">
      <w:pPr>
        <w:jc w:val="right"/>
        <w:rPr>
          <w:sz w:val="22"/>
          <w:szCs w:val="22"/>
          <w:highlight w:val="white"/>
        </w:rPr>
      </w:pPr>
      <w:r w:rsidRPr="0053012A">
        <w:rPr>
          <w:noProof/>
          <w:sz w:val="22"/>
          <w:szCs w:val="22"/>
          <w:highlight w:val="white"/>
        </w:rPr>
        <w:lastRenderedPageBreak/>
        <w:drawing>
          <wp:anchor distT="0" distB="0" distL="114300" distR="114300" simplePos="0" relativeHeight="251659264" behindDoc="0" locked="0" layoutInCell="1" allowOverlap="1" wp14:anchorId="6CCAF2EE" wp14:editId="0F104D65">
            <wp:simplePos x="0" y="0"/>
            <wp:positionH relativeFrom="margin">
              <wp:align>left</wp:align>
            </wp:positionH>
            <wp:positionV relativeFrom="paragraph">
              <wp:posOffset>139700</wp:posOffset>
            </wp:positionV>
            <wp:extent cx="1529080" cy="704850"/>
            <wp:effectExtent l="0" t="0" r="0" b="0"/>
            <wp:wrapThrough wrapText="bothSides">
              <wp:wrapPolygon edited="0">
                <wp:start x="4844" y="0"/>
                <wp:lineTo x="0" y="9341"/>
                <wp:lineTo x="0" y="19265"/>
                <wp:lineTo x="1346" y="21016"/>
                <wp:lineTo x="5113" y="21016"/>
                <wp:lineTo x="16146" y="20432"/>
                <wp:lineTo x="15877" y="18681"/>
                <wp:lineTo x="21259" y="14595"/>
                <wp:lineTo x="21259" y="11092"/>
                <wp:lineTo x="13455" y="9341"/>
                <wp:lineTo x="6189" y="0"/>
                <wp:lineTo x="4844" y="0"/>
              </wp:wrapPolygon>
            </wp:wrapThrough>
            <wp:docPr id="9" name="Рисунок 9" descr="ус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ус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29080" cy="704850"/>
                    </a:xfrm>
                    <a:prstGeom prst="rect">
                      <a:avLst/>
                    </a:prstGeom>
                    <a:noFill/>
                  </pic:spPr>
                </pic:pic>
              </a:graphicData>
            </a:graphic>
          </wp:anchor>
        </w:drawing>
      </w:r>
    </w:p>
    <w:p w14:paraId="5F4B45D5" w14:textId="77777777" w:rsidR="0053012A" w:rsidRPr="0053012A" w:rsidRDefault="0053012A" w:rsidP="0053012A">
      <w:pPr>
        <w:jc w:val="right"/>
        <w:rPr>
          <w:b/>
          <w:sz w:val="22"/>
          <w:szCs w:val="22"/>
          <w:highlight w:val="white"/>
        </w:rPr>
      </w:pPr>
      <w:r w:rsidRPr="0053012A">
        <w:rPr>
          <w:b/>
          <w:sz w:val="22"/>
          <w:szCs w:val="22"/>
          <w:highlight w:val="white"/>
        </w:rPr>
        <w:t>Акционерное общество «Сахатранснефтегаз»</w:t>
      </w:r>
    </w:p>
    <w:p w14:paraId="65C2D624" w14:textId="77777777" w:rsidR="0053012A" w:rsidRPr="0053012A" w:rsidRDefault="0053012A" w:rsidP="0053012A">
      <w:pPr>
        <w:jc w:val="right"/>
        <w:rPr>
          <w:b/>
          <w:sz w:val="22"/>
          <w:szCs w:val="22"/>
          <w:highlight w:val="white"/>
        </w:rPr>
      </w:pPr>
      <w:r w:rsidRPr="0053012A">
        <w:rPr>
          <w:b/>
          <w:sz w:val="22"/>
          <w:szCs w:val="22"/>
          <w:highlight w:val="white"/>
        </w:rPr>
        <w:t>Управление по сбытовой деятельности (УСД АО «СТНГ»)</w:t>
      </w:r>
    </w:p>
    <w:p w14:paraId="7E9E1424" w14:textId="77777777" w:rsidR="0053012A" w:rsidRPr="0053012A" w:rsidRDefault="0053012A" w:rsidP="0053012A">
      <w:pPr>
        <w:jc w:val="both"/>
        <w:rPr>
          <w:b/>
          <w:sz w:val="22"/>
          <w:szCs w:val="22"/>
          <w:highlight w:val="white"/>
        </w:rPr>
      </w:pPr>
    </w:p>
    <w:p w14:paraId="1177ACF5" w14:textId="77777777" w:rsidR="0053012A" w:rsidRPr="0053012A" w:rsidRDefault="0053012A" w:rsidP="0053012A">
      <w:pPr>
        <w:jc w:val="both"/>
        <w:rPr>
          <w:sz w:val="22"/>
          <w:szCs w:val="22"/>
          <w:highlight w:val="white"/>
        </w:rPr>
      </w:pPr>
    </w:p>
    <w:p w14:paraId="3732DA7E" w14:textId="77777777" w:rsidR="0053012A" w:rsidRPr="0053012A" w:rsidRDefault="0053012A" w:rsidP="0053012A">
      <w:pPr>
        <w:jc w:val="both"/>
        <w:rPr>
          <w:sz w:val="22"/>
          <w:szCs w:val="22"/>
          <w:highlight w:val="white"/>
        </w:rPr>
      </w:pPr>
    </w:p>
    <w:p w14:paraId="34F4E30C" w14:textId="77777777" w:rsidR="0053012A" w:rsidRPr="0053012A" w:rsidRDefault="0053012A" w:rsidP="0053012A">
      <w:pPr>
        <w:jc w:val="center"/>
        <w:rPr>
          <w:b/>
          <w:sz w:val="22"/>
          <w:szCs w:val="22"/>
          <w:highlight w:val="white"/>
        </w:rPr>
      </w:pPr>
      <w:r w:rsidRPr="0053012A">
        <w:rPr>
          <w:b/>
          <w:sz w:val="22"/>
          <w:szCs w:val="22"/>
          <w:highlight w:val="white"/>
        </w:rPr>
        <w:t>Антикоррупционная оговорка</w:t>
      </w:r>
    </w:p>
    <w:p w14:paraId="31B723F1" w14:textId="77777777" w:rsidR="0053012A" w:rsidRPr="0053012A" w:rsidRDefault="0053012A" w:rsidP="0053012A">
      <w:pPr>
        <w:ind w:firstLine="708"/>
        <w:jc w:val="both"/>
        <w:rPr>
          <w:b/>
          <w:sz w:val="22"/>
          <w:szCs w:val="22"/>
          <w:highlight w:val="white"/>
        </w:rPr>
      </w:pPr>
      <w:r w:rsidRPr="0053012A">
        <w:rPr>
          <w:b/>
          <w:sz w:val="22"/>
          <w:szCs w:val="22"/>
          <w:highlight w:val="white"/>
        </w:rPr>
        <w:t>Статья 1.</w:t>
      </w:r>
    </w:p>
    <w:p w14:paraId="59EAB38F" w14:textId="77777777" w:rsidR="0053012A" w:rsidRPr="0053012A" w:rsidRDefault="0053012A" w:rsidP="0053012A">
      <w:pPr>
        <w:ind w:firstLine="708"/>
        <w:jc w:val="both"/>
        <w:rPr>
          <w:sz w:val="22"/>
          <w:szCs w:val="22"/>
          <w:highlight w:val="white"/>
        </w:rPr>
      </w:pPr>
      <w:r w:rsidRPr="0053012A">
        <w:rPr>
          <w:sz w:val="22"/>
          <w:szCs w:val="22"/>
          <w:highlight w:val="whit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F75B14" w14:textId="77777777" w:rsidR="0053012A" w:rsidRPr="0053012A" w:rsidRDefault="0053012A" w:rsidP="0053012A">
      <w:pPr>
        <w:ind w:firstLine="708"/>
        <w:jc w:val="both"/>
        <w:rPr>
          <w:sz w:val="22"/>
          <w:szCs w:val="22"/>
          <w:highlight w:val="white"/>
        </w:rPr>
      </w:pPr>
      <w:r w:rsidRPr="0053012A">
        <w:rPr>
          <w:sz w:val="22"/>
          <w:szCs w:val="22"/>
          <w:highlight w:val="white"/>
        </w:rPr>
        <w:t>При исполнении своих обязательств по настоящему Договору Стороны, их аффилированные лица, работники или посредники не осуществляют коррупционные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79CF8C" w14:textId="77777777" w:rsidR="0053012A" w:rsidRDefault="0053012A" w:rsidP="0053012A">
      <w:pPr>
        <w:ind w:firstLine="708"/>
        <w:jc w:val="both"/>
        <w:rPr>
          <w:sz w:val="22"/>
          <w:szCs w:val="22"/>
          <w:highlight w:val="white"/>
        </w:rPr>
      </w:pPr>
      <w:r w:rsidRPr="0053012A">
        <w:rPr>
          <w:sz w:val="22"/>
          <w:szCs w:val="22"/>
          <w:highlight w:val="white"/>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B6DD7D8" w14:textId="7756EAC7" w:rsidR="0053012A" w:rsidRPr="0053012A" w:rsidRDefault="0053012A" w:rsidP="0053012A">
      <w:pPr>
        <w:jc w:val="both"/>
        <w:rPr>
          <w:sz w:val="22"/>
          <w:szCs w:val="22"/>
          <w:highlight w:val="white"/>
        </w:rPr>
      </w:pPr>
      <w:r w:rsidRPr="0053012A">
        <w:rPr>
          <w:sz w:val="22"/>
          <w:szCs w:val="22"/>
          <w:highlight w:val="white"/>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FFE618B" w14:textId="77777777" w:rsidR="0053012A" w:rsidRPr="0053012A" w:rsidRDefault="0053012A" w:rsidP="0053012A">
      <w:pPr>
        <w:ind w:firstLine="708"/>
        <w:jc w:val="both"/>
        <w:rPr>
          <w:sz w:val="22"/>
          <w:szCs w:val="22"/>
          <w:highlight w:val="white"/>
        </w:rPr>
      </w:pPr>
      <w:r w:rsidRPr="0053012A">
        <w:rPr>
          <w:sz w:val="22"/>
          <w:szCs w:val="22"/>
          <w:highlight w:val="white"/>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F0F6E0" w14:textId="77777777" w:rsidR="0053012A" w:rsidRPr="0053012A" w:rsidRDefault="0053012A" w:rsidP="0053012A">
      <w:pPr>
        <w:ind w:firstLine="708"/>
        <w:jc w:val="both"/>
        <w:rPr>
          <w:b/>
          <w:sz w:val="22"/>
          <w:szCs w:val="22"/>
          <w:highlight w:val="white"/>
        </w:rPr>
      </w:pPr>
      <w:r w:rsidRPr="0053012A">
        <w:rPr>
          <w:b/>
          <w:sz w:val="22"/>
          <w:szCs w:val="22"/>
          <w:highlight w:val="white"/>
        </w:rPr>
        <w:t>Статья 2.</w:t>
      </w:r>
    </w:p>
    <w:p w14:paraId="633BBFFF" w14:textId="77777777" w:rsidR="0053012A" w:rsidRPr="0053012A" w:rsidRDefault="0053012A" w:rsidP="0053012A">
      <w:pPr>
        <w:ind w:firstLine="708"/>
        <w:jc w:val="both"/>
        <w:rPr>
          <w:sz w:val="22"/>
          <w:szCs w:val="22"/>
          <w:highlight w:val="white"/>
        </w:rPr>
      </w:pPr>
      <w:r w:rsidRPr="0053012A">
        <w:rPr>
          <w:sz w:val="22"/>
          <w:szCs w:val="22"/>
          <w:highlight w:val="white"/>
        </w:rPr>
        <w:t>В случае если представитель/представители «Поставщик» в ходе исполнения настоящего Договора склоняют «Абонент» к осуществлению коррупционных действий, таких как дача/получение взятки, коммерческий подкуп, а также действий,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 «Абонент» обязан направить об этом соответствующее обращение посредством:</w:t>
      </w:r>
    </w:p>
    <w:p w14:paraId="06418490" w14:textId="77777777" w:rsidR="0053012A" w:rsidRPr="0053012A" w:rsidRDefault="0053012A" w:rsidP="0053012A">
      <w:pPr>
        <w:numPr>
          <w:ilvl w:val="0"/>
          <w:numId w:val="30"/>
        </w:numPr>
        <w:jc w:val="both"/>
        <w:rPr>
          <w:sz w:val="22"/>
          <w:szCs w:val="22"/>
          <w:highlight w:val="white"/>
        </w:rPr>
      </w:pPr>
      <w:r w:rsidRPr="0053012A">
        <w:rPr>
          <w:sz w:val="22"/>
          <w:szCs w:val="22"/>
          <w:highlight w:val="white"/>
        </w:rPr>
        <w:t>Электронной почты на адрес: info@aostng.ru</w:t>
      </w:r>
    </w:p>
    <w:p w14:paraId="1A874382" w14:textId="77777777" w:rsidR="0053012A" w:rsidRPr="0053012A" w:rsidRDefault="0053012A" w:rsidP="0053012A">
      <w:pPr>
        <w:ind w:firstLine="540"/>
        <w:jc w:val="both"/>
        <w:rPr>
          <w:b/>
          <w:sz w:val="22"/>
          <w:szCs w:val="22"/>
          <w:highlight w:val="white"/>
        </w:rPr>
      </w:pPr>
      <w:r w:rsidRPr="0053012A">
        <w:rPr>
          <w:b/>
          <w:sz w:val="22"/>
          <w:szCs w:val="22"/>
          <w:highlight w:val="white"/>
        </w:rPr>
        <w:t xml:space="preserve">Статья 3. </w:t>
      </w:r>
    </w:p>
    <w:p w14:paraId="523598BC" w14:textId="77777777" w:rsidR="0053012A" w:rsidRPr="0053012A" w:rsidRDefault="0053012A" w:rsidP="0053012A">
      <w:pPr>
        <w:ind w:firstLine="540"/>
        <w:jc w:val="both"/>
        <w:rPr>
          <w:sz w:val="22"/>
          <w:szCs w:val="22"/>
          <w:highlight w:val="white"/>
        </w:rPr>
      </w:pPr>
      <w:r w:rsidRPr="0053012A">
        <w:rPr>
          <w:sz w:val="22"/>
          <w:szCs w:val="22"/>
          <w:highlight w:val="white"/>
        </w:rPr>
        <w:t>В случае нарушения одной из Сторон обязательств воздерживаться от запрещенных в Статье 1 настоящего приложения к Договору действий и/или неполучения другой Стороной в установленный настоящим Договором срок подтверждения, что нарушения не произошло/не произойдет или неисполнения действий, предусмотренных в Статье 2 настоящего приложения к Договору, другая Сторона имеет право расторгнуть договор в одностороннем порядке полностью или в части, направив письменное уведомление о расторжении. С</w:t>
      </w:r>
      <w:bookmarkStart w:id="0" w:name="_GoBack"/>
      <w:bookmarkEnd w:id="0"/>
      <w:r w:rsidRPr="0053012A">
        <w:rPr>
          <w:sz w:val="22"/>
          <w:szCs w:val="22"/>
          <w:highlight w:val="white"/>
        </w:rPr>
        <w:t>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D313B36" w14:textId="77777777" w:rsidR="0053012A" w:rsidRPr="0053012A" w:rsidRDefault="0053012A" w:rsidP="0053012A">
      <w:pPr>
        <w:jc w:val="both"/>
        <w:rPr>
          <w:sz w:val="22"/>
          <w:szCs w:val="22"/>
          <w:highlight w:val="white"/>
        </w:rPr>
      </w:pPr>
      <w:r w:rsidRPr="0053012A">
        <w:rPr>
          <w:sz w:val="22"/>
          <w:szCs w:val="22"/>
          <w:highlight w:val="white"/>
        </w:rPr>
        <w:t xml:space="preserve">  </w:t>
      </w:r>
    </w:p>
    <w:tbl>
      <w:tblPr>
        <w:tblW w:w="10071" w:type="dxa"/>
        <w:tblCellSpacing w:w="20" w:type="dxa"/>
        <w:tblLook w:val="04A0" w:firstRow="1" w:lastRow="0" w:firstColumn="1" w:lastColumn="0" w:noHBand="0" w:noVBand="1"/>
      </w:tblPr>
      <w:tblGrid>
        <w:gridCol w:w="4785"/>
        <w:gridCol w:w="5286"/>
      </w:tblGrid>
      <w:tr w:rsidR="0053012A" w:rsidRPr="0053012A" w14:paraId="06A9FE30" w14:textId="77777777" w:rsidTr="0053012A">
        <w:trPr>
          <w:trHeight w:val="517"/>
          <w:tblCellSpacing w:w="20" w:type="dxa"/>
        </w:trPr>
        <w:tc>
          <w:tcPr>
            <w:tcW w:w="4725" w:type="dxa"/>
          </w:tcPr>
          <w:p w14:paraId="14B97B6F" w14:textId="1B28DDD7" w:rsidR="0053012A" w:rsidRPr="0053012A" w:rsidRDefault="0053012A" w:rsidP="0053012A">
            <w:pPr>
              <w:jc w:val="both"/>
              <w:rPr>
                <w:b/>
                <w:bCs/>
                <w:sz w:val="22"/>
                <w:szCs w:val="22"/>
                <w:highlight w:val="white"/>
              </w:rPr>
            </w:pPr>
            <w:r w:rsidRPr="0053012A">
              <w:rPr>
                <w:b/>
                <w:sz w:val="22"/>
                <w:szCs w:val="22"/>
                <w:highlight w:val="white"/>
              </w:rPr>
              <w:t>Поставщик</w:t>
            </w:r>
            <w:r>
              <w:rPr>
                <w:b/>
                <w:sz w:val="22"/>
                <w:szCs w:val="22"/>
                <w:highlight w:val="white"/>
              </w:rPr>
              <w:t xml:space="preserve"> газа</w:t>
            </w:r>
            <w:r w:rsidRPr="0053012A">
              <w:rPr>
                <w:b/>
                <w:sz w:val="22"/>
                <w:szCs w:val="22"/>
                <w:highlight w:val="white"/>
              </w:rPr>
              <w:t>:</w:t>
            </w:r>
          </w:p>
          <w:p w14:paraId="2AC10BB2" w14:textId="796B6152" w:rsidR="0053012A" w:rsidRPr="0053012A" w:rsidRDefault="0053012A" w:rsidP="0053012A">
            <w:pPr>
              <w:jc w:val="both"/>
              <w:rPr>
                <w:sz w:val="22"/>
                <w:szCs w:val="22"/>
                <w:highlight w:val="white"/>
              </w:rPr>
            </w:pPr>
          </w:p>
          <w:p w14:paraId="4AEA723F" w14:textId="26AEBDC4" w:rsidR="0053012A" w:rsidRPr="0053012A" w:rsidRDefault="0053012A" w:rsidP="0053012A">
            <w:pPr>
              <w:jc w:val="both"/>
              <w:rPr>
                <w:sz w:val="22"/>
                <w:szCs w:val="22"/>
                <w:highlight w:val="white"/>
              </w:rPr>
            </w:pPr>
            <w:r w:rsidRPr="0053012A">
              <w:rPr>
                <w:noProof/>
                <w:sz w:val="22"/>
                <w:szCs w:val="22"/>
                <w:highlight w:val="white"/>
              </w:rPr>
              <mc:AlternateContent>
                <mc:Choice Requires="wps">
                  <w:drawing>
                    <wp:anchor distT="0" distB="0" distL="114300" distR="114300" simplePos="0" relativeHeight="251660288" behindDoc="0" locked="0" layoutInCell="1" allowOverlap="1" wp14:anchorId="02CA32D1" wp14:editId="1CDC681E">
                      <wp:simplePos x="0" y="0"/>
                      <wp:positionH relativeFrom="column">
                        <wp:posOffset>20955</wp:posOffset>
                      </wp:positionH>
                      <wp:positionV relativeFrom="paragraph">
                        <wp:posOffset>164465</wp:posOffset>
                      </wp:positionV>
                      <wp:extent cx="1762125" cy="0"/>
                      <wp:effectExtent l="0" t="0" r="28575"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4D2949A" id="Прямая соединительная лини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12.95pt" to="140.4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VuMV4gEAANkDAAAOAAAAZHJzL2Uyb0RvYy54bWysU0uO1DAQ3SNxB8t7Oh+JAUWdnsWMYIOg xecAHsfuWPgn23TSO2CN1EfgCixAGmkGzpDcaMrudAYNCCHExqly1XtVr1xZnvZKoi1zXhhd42KR Y8Q0NY3Qmxq/ef3kwWOMfCC6IdJoVuMd8/h0df/esrMVK01rZMMcAhLtq87WuA3BVlnmacsU8Qtj mYYgN06RAK7bZI0jHbArmZV5fpJ1xjXWGcq8h9vzQxCvEj/njIYXnHsWkKwx9BbS6dJ5Ec9stSTV xhHbCjq1Qf6hC0WEhqIz1TkJBL1z4hcqJagz3vCwoEZlhnNBWdIAaor8jppXLbEsaYHheDuPyf8/ Wvp8u3ZINDUuMdJEwRMNn8f34364Hr6MezR+GH4M34avw+XwfbgcP4J9NX4COwaHq+l6j8o4yc76 CgjP9NpNnrdrF8fSc6fiFwSjPk1/N0+f9QFRuCwenZRF+RAjeoxlt0DrfHjKjELRqLEUOg6GVGT7 zAcoBqnHFHBiI4fSyQo7yWKy1C8ZB7GxWEKnNWNn0qEtgQVp3hZRBnClzAjhQsoZlP8ZNOVGGEur 97fAOTtVNDrMQCW0cb+rGvpjq/yQf1R90BplX5hmlx4ijQP2Jymbdj0u6M9+gt/+kasbAAAA//8D AFBLAwQUAAYACAAAACEAQTwYUd0AAAAHAQAADwAAAGRycy9kb3ducmV2LnhtbEyPzU7DMBCE70i8 g7WVuFGnqaAhxKkQPyc4pIEDRzdekqjxOordJPD0LOqBHmdnNPNttp1tJ0YcfOtIwWoZgUCqnGmp VvDx/nKdgPBBk9GdI1TwjR62+eVFplPjJtrhWIZacAn5VCtoQuhTKX3VoNV+6Xok9r7cYHVgOdTS DHrictvJOIpupdUt8UKje3xssDqUR6tg8/xaFv309PZTyI0sitGF5PCp1NVifrgHEXAO/2H4w2d0 yJlp745kvOgUrNccVBDf3IFgO04i/mR/Osg8k+f8+S8AAAD//wMAUEsBAi0AFAAGAAgAAAAhALaD OJL+AAAA4QEAABMAAAAAAAAAAAAAAAAAAAAAAFtDb250ZW50X1R5cGVzXS54bWxQSwECLQAUAAYA CAAAACEAOP0h/9YAAACUAQAACwAAAAAAAAAAAAAAAAAvAQAAX3JlbHMvLnJlbHNQSwECLQAUAAYA CAAAACEALVbjFeIBAADZAwAADgAAAAAAAAAAAAAAAAAuAgAAZHJzL2Uyb0RvYy54bWxQSwECLQAU AAYACAAAACEAQTwYUd0AAAAHAQAADwAAAAAAAAAAAAAAAAA8BAAAZHJzL2Rvd25yZXYueG1sUEsF BgAAAAAEAAQA8wAAAEYFAAAAAA== " strokecolor="black [3040]"/>
                  </w:pict>
                </mc:Fallback>
              </mc:AlternateContent>
            </w:r>
          </w:p>
        </w:tc>
        <w:tc>
          <w:tcPr>
            <w:tcW w:w="5226" w:type="dxa"/>
          </w:tcPr>
          <w:p w14:paraId="1F2DB8C6" w14:textId="77777777" w:rsidR="0053012A" w:rsidRPr="0053012A" w:rsidRDefault="0053012A" w:rsidP="0053012A">
            <w:pPr>
              <w:jc w:val="both"/>
              <w:rPr>
                <w:b/>
                <w:sz w:val="22"/>
                <w:szCs w:val="22"/>
                <w:highlight w:val="white"/>
              </w:rPr>
            </w:pPr>
            <w:r w:rsidRPr="0053012A">
              <w:rPr>
                <w:b/>
                <w:sz w:val="22"/>
                <w:szCs w:val="22"/>
                <w:highlight w:val="white"/>
              </w:rPr>
              <w:t xml:space="preserve">Абонент: </w:t>
            </w:r>
          </w:p>
          <w:p w14:paraId="38164E42" w14:textId="77777777" w:rsidR="0053012A" w:rsidRPr="0053012A" w:rsidRDefault="0053012A" w:rsidP="0053012A">
            <w:pPr>
              <w:jc w:val="both"/>
              <w:rPr>
                <w:b/>
                <w:sz w:val="22"/>
                <w:szCs w:val="22"/>
                <w:highlight w:val="white"/>
              </w:rPr>
            </w:pPr>
          </w:p>
          <w:p w14:paraId="4AC51B02" w14:textId="77777777" w:rsidR="0053012A" w:rsidRPr="0053012A" w:rsidRDefault="0053012A" w:rsidP="0053012A">
            <w:pPr>
              <w:jc w:val="both"/>
              <w:rPr>
                <w:b/>
                <w:sz w:val="22"/>
                <w:szCs w:val="22"/>
                <w:highlight w:val="white"/>
              </w:rPr>
            </w:pPr>
            <w:r w:rsidRPr="0053012A">
              <w:rPr>
                <w:noProof/>
                <w:sz w:val="22"/>
                <w:szCs w:val="22"/>
                <w:highlight w:val="white"/>
              </w:rPr>
              <mc:AlternateContent>
                <mc:Choice Requires="wps">
                  <w:drawing>
                    <wp:anchor distT="0" distB="0" distL="114300" distR="114300" simplePos="0" relativeHeight="251661312" behindDoc="0" locked="0" layoutInCell="1" allowOverlap="1" wp14:anchorId="48B9F1A2" wp14:editId="2077C2AC">
                      <wp:simplePos x="0" y="0"/>
                      <wp:positionH relativeFrom="column">
                        <wp:posOffset>23495</wp:posOffset>
                      </wp:positionH>
                      <wp:positionV relativeFrom="paragraph">
                        <wp:posOffset>146685</wp:posOffset>
                      </wp:positionV>
                      <wp:extent cx="1762125" cy="0"/>
                      <wp:effectExtent l="0" t="0" r="2857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266F8495" id="Прямая соединительная лини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pt,11.55pt" to="140.6pt,1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LcZc4gEAANkDAAAOAAAAZHJzL2Uyb0RvYy54bWysU82O0zAQviPxDpbvNE1XLChquoddwQVB xc8DeB27sfCfbNOkN+CM1EfgFTiw0koLPIPzRozdNIsAIYS4ODOe+b6ZbzxZnvVKoi1zXhhd43I2 x4hpahqhNzV+9fLRvYcY+UB0Q6TRrMY75vHZ6u6dZWcrtjCtkQ1zCEi0rzpb4zYEWxWFpy1TxM+M ZRqC3DhFArhuUzSOdMCuZLGYz0+LzrjGOkOZ93B7cQjiVebnnNHwjHPPApI1ht5CPl0+L9NZrJak 2jhiW0HHNsg/dKGI0FB0oroggaA3TvxCpQR1xhseZtSownAuKMsaQE05/0nNi5ZYlrXAcLydxuT/ Hy19ul07JJoan2CkiYInih+Ht8M+fomfhj0a3sVv8Sp+jtfxa7we3oN9M3wAOwXjzXi9Rydpkp31 FRCe67UbPW/XLo2l506lLwhGfZ7+bpo+6wOicFk+OF2Ui/sY0WOsuAVa58NjZhRKRo2l0GkwpCLb Jz5AMUg9poCTGjmUzlbYSZaSpX7OOIhNxTI6rxk7lw5tCSxI87pMMoArZyYIF1JOoPmfQWNugrG8 en8LnLJzRaPDBFRCG/e7qqE/tsoP+UfVB61J9qVpdvkh8jhgf7KycdfTgv7oZ/jtH7n6DgAA//8D AFBLAwQUAAYACAAAACEAYo93rtoAAAAHAQAADwAAAGRycy9kb3ducmV2LnhtbEyOS0+EMBSF9yb+ h+aauHMuMIkQhjIxPla6QHThskPvABl6S2gH0F9vjQtdnkfO+Yr9agYx0+R6yxLiTQSCuLG651bC +9vTTQbCecVaDZZJwic52JeXF4XKtV34lebatyKMsMuVhM77MUd0TUdGuY0diUN2tJNRPsipRT2p JYybAZMoukWjeg4PnRrpvqPmVJ+NhPTxua7G5eHlq8IUq2q2Pjt9SHl9td7tQHha/V8ZfvADOpSB 6WDPrJ0YJGzTUJSQbGMQIU6yOAFx+DWwLPA/f/kNAAD//wMAUEsBAi0AFAAGAAgAAAAhALaDOJL+ AAAA4QEAABMAAAAAAAAAAAAAAAAAAAAAAFtDb250ZW50X1R5cGVzXS54bWxQSwECLQAUAAYACAAA ACEAOP0h/9YAAACUAQAACwAAAAAAAAAAAAAAAAAvAQAAX3JlbHMvLnJlbHNQSwECLQAUAAYACAAA ACEAdS3GXOIBAADZAwAADgAAAAAAAAAAAAAAAAAuAgAAZHJzL2Uyb0RvYy54bWxQSwECLQAUAAYA CAAAACEAYo93rtoAAAAHAQAADwAAAAAAAAAAAAAAAAA8BAAAZHJzL2Rvd25yZXYueG1sUEsFBgAA AAAEAAQA8wAAAEMFAAAAAA== " strokecolor="black [3040]"/>
                  </w:pict>
                </mc:Fallback>
              </mc:AlternateContent>
            </w:r>
          </w:p>
        </w:tc>
      </w:tr>
      <w:tr w:rsidR="0053012A" w:rsidRPr="0053012A" w14:paraId="6D2356BF" w14:textId="77777777" w:rsidTr="0053012A">
        <w:trPr>
          <w:tblCellSpacing w:w="20" w:type="dxa"/>
        </w:trPr>
        <w:tc>
          <w:tcPr>
            <w:tcW w:w="4725" w:type="dxa"/>
          </w:tcPr>
          <w:p w14:paraId="42891E7A" w14:textId="4F9AD045" w:rsidR="0053012A" w:rsidRPr="0053012A" w:rsidRDefault="0053012A" w:rsidP="00AD73F1">
            <w:pPr>
              <w:jc w:val="both"/>
              <w:rPr>
                <w:sz w:val="22"/>
                <w:szCs w:val="22"/>
                <w:highlight w:val="white"/>
              </w:rPr>
            </w:pPr>
            <w:r w:rsidRPr="0053012A">
              <w:rPr>
                <w:sz w:val="22"/>
                <w:szCs w:val="22"/>
              </w:rPr>
              <w:t>/</w:t>
            </w:r>
            <w:r w:rsidR="00AD73F1">
              <w:rPr>
                <w:sz w:val="22"/>
                <w:szCs w:val="22"/>
                <w:u w:val="single"/>
              </w:rPr>
              <w:t>___________________/</w:t>
            </w:r>
          </w:p>
        </w:tc>
        <w:tc>
          <w:tcPr>
            <w:tcW w:w="5226" w:type="dxa"/>
          </w:tcPr>
          <w:p w14:paraId="2162FA26" w14:textId="46DE0E91" w:rsidR="0053012A" w:rsidRPr="0053012A" w:rsidRDefault="0053012A" w:rsidP="00AD73F1">
            <w:pPr>
              <w:jc w:val="both"/>
              <w:rPr>
                <w:sz w:val="22"/>
                <w:szCs w:val="22"/>
                <w:highlight w:val="white"/>
              </w:rPr>
            </w:pPr>
            <w:r w:rsidRPr="0053012A">
              <w:rPr>
                <w:sz w:val="22"/>
                <w:szCs w:val="22"/>
              </w:rPr>
              <w:t>/</w:t>
            </w:r>
            <w:r w:rsidR="00AD73F1">
              <w:rPr>
                <w:sz w:val="22"/>
                <w:szCs w:val="22"/>
                <w:u w:val="single"/>
              </w:rPr>
              <w:t>________________________</w:t>
            </w:r>
            <w:r w:rsidRPr="0053012A">
              <w:rPr>
                <w:sz w:val="22"/>
                <w:szCs w:val="22"/>
              </w:rPr>
              <w:t>/</w:t>
            </w:r>
          </w:p>
        </w:tc>
      </w:tr>
      <w:tr w:rsidR="0053012A" w:rsidRPr="0053012A" w14:paraId="549EE4FC" w14:textId="77777777" w:rsidTr="0053012A">
        <w:trPr>
          <w:tblCellSpacing w:w="20" w:type="dxa"/>
        </w:trPr>
        <w:tc>
          <w:tcPr>
            <w:tcW w:w="4725" w:type="dxa"/>
          </w:tcPr>
          <w:p w14:paraId="7FC3E082" w14:textId="77777777" w:rsidR="0053012A" w:rsidRPr="0053012A" w:rsidRDefault="0053012A" w:rsidP="0053012A">
            <w:pPr>
              <w:jc w:val="both"/>
              <w:rPr>
                <w:sz w:val="22"/>
                <w:szCs w:val="22"/>
                <w:highlight w:val="white"/>
              </w:rPr>
            </w:pPr>
            <w:r w:rsidRPr="0053012A">
              <w:rPr>
                <w:sz w:val="22"/>
                <w:szCs w:val="22"/>
                <w:highlight w:val="white"/>
              </w:rPr>
              <w:t>МП</w:t>
            </w:r>
          </w:p>
        </w:tc>
        <w:tc>
          <w:tcPr>
            <w:tcW w:w="5226" w:type="dxa"/>
          </w:tcPr>
          <w:p w14:paraId="1888D6A3" w14:textId="77777777" w:rsidR="0053012A" w:rsidRPr="0053012A" w:rsidRDefault="0053012A" w:rsidP="0053012A">
            <w:pPr>
              <w:jc w:val="both"/>
              <w:rPr>
                <w:sz w:val="22"/>
                <w:szCs w:val="22"/>
                <w:highlight w:val="white"/>
              </w:rPr>
            </w:pPr>
          </w:p>
        </w:tc>
      </w:tr>
    </w:tbl>
    <w:p w14:paraId="6EC3731B" w14:textId="77777777" w:rsidR="0053012A" w:rsidRPr="0053012A" w:rsidRDefault="0053012A" w:rsidP="0053012A">
      <w:pPr>
        <w:jc w:val="both"/>
        <w:rPr>
          <w:sz w:val="22"/>
          <w:szCs w:val="22"/>
          <w:highlight w:val="white"/>
        </w:rPr>
      </w:pPr>
    </w:p>
    <w:p w14:paraId="5B23D1A9" w14:textId="77777777" w:rsidR="0053012A" w:rsidRPr="0053012A" w:rsidRDefault="0053012A" w:rsidP="0053012A">
      <w:pPr>
        <w:jc w:val="both"/>
        <w:rPr>
          <w:sz w:val="22"/>
          <w:szCs w:val="22"/>
          <w:highlight w:val="white"/>
        </w:rPr>
      </w:pPr>
    </w:p>
    <w:p w14:paraId="082F2E2B" w14:textId="77777777" w:rsidR="0053012A" w:rsidRPr="0053012A" w:rsidRDefault="0053012A" w:rsidP="0053012A">
      <w:pPr>
        <w:jc w:val="both"/>
        <w:rPr>
          <w:sz w:val="22"/>
          <w:szCs w:val="22"/>
          <w:highlight w:val="white"/>
        </w:rPr>
      </w:pPr>
    </w:p>
    <w:p w14:paraId="150ADF12" w14:textId="77777777" w:rsidR="0053012A" w:rsidRPr="0053012A" w:rsidRDefault="0053012A" w:rsidP="0053012A">
      <w:pPr>
        <w:jc w:val="both"/>
        <w:rPr>
          <w:sz w:val="22"/>
          <w:szCs w:val="22"/>
          <w:highlight w:val="white"/>
        </w:rPr>
      </w:pPr>
    </w:p>
    <w:sectPr w:rsidR="0053012A" w:rsidRPr="0053012A">
      <w:pgSz w:w="11906" w:h="16838"/>
      <w:pgMar w:top="284" w:right="424" w:bottom="426" w:left="426" w:header="0" w:footer="0" w:gutter="0"/>
      <w:cols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436AE" w14:textId="77777777" w:rsidR="00310205" w:rsidRDefault="00310205">
      <w:r>
        <w:separator/>
      </w:r>
    </w:p>
  </w:endnote>
  <w:endnote w:type="continuationSeparator" w:id="0">
    <w:p w14:paraId="4EB85D34" w14:textId="77777777" w:rsidR="00310205" w:rsidRDefault="0031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230E9" w14:textId="77777777" w:rsidR="00310205" w:rsidRDefault="00310205">
      <w:r>
        <w:separator/>
      </w:r>
    </w:p>
  </w:footnote>
  <w:footnote w:type="continuationSeparator" w:id="0">
    <w:p w14:paraId="649FCF80" w14:textId="77777777" w:rsidR="00310205" w:rsidRDefault="003102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1D23"/>
    <w:multiLevelType w:val="hybridMultilevel"/>
    <w:tmpl w:val="098C9A84"/>
    <w:lvl w:ilvl="0" w:tplc="2B885A64">
      <w:start w:val="1"/>
      <w:numFmt w:val="bullet"/>
      <w:lvlText w:val=""/>
      <w:lvlJc w:val="left"/>
      <w:pPr>
        <w:tabs>
          <w:tab w:val="num" w:pos="720"/>
        </w:tabs>
        <w:ind w:left="720" w:hanging="360"/>
      </w:pPr>
      <w:rPr>
        <w:rFonts w:ascii="Symbol" w:hAnsi="Symbol"/>
      </w:rPr>
    </w:lvl>
    <w:lvl w:ilvl="1" w:tplc="353A8236">
      <w:start w:val="1"/>
      <w:numFmt w:val="bullet"/>
      <w:lvlText w:val="o"/>
      <w:lvlJc w:val="left"/>
      <w:pPr>
        <w:tabs>
          <w:tab w:val="num" w:pos="1440"/>
        </w:tabs>
        <w:ind w:left="1440" w:hanging="360"/>
      </w:pPr>
      <w:rPr>
        <w:rFonts w:ascii="Courier New" w:hAnsi="Courier New" w:cs="Courier New"/>
      </w:rPr>
    </w:lvl>
    <w:lvl w:ilvl="2" w:tplc="EECCCA0E">
      <w:start w:val="1"/>
      <w:numFmt w:val="bullet"/>
      <w:lvlText w:val=""/>
      <w:lvlJc w:val="left"/>
      <w:pPr>
        <w:tabs>
          <w:tab w:val="num" w:pos="2160"/>
        </w:tabs>
        <w:ind w:left="2160" w:hanging="360"/>
      </w:pPr>
      <w:rPr>
        <w:rFonts w:ascii="Wingdings" w:hAnsi="Wingdings"/>
      </w:rPr>
    </w:lvl>
    <w:lvl w:ilvl="3" w:tplc="1F426C14">
      <w:start w:val="1"/>
      <w:numFmt w:val="bullet"/>
      <w:lvlText w:val=""/>
      <w:lvlJc w:val="left"/>
      <w:pPr>
        <w:tabs>
          <w:tab w:val="num" w:pos="2880"/>
        </w:tabs>
        <w:ind w:left="2880" w:hanging="360"/>
      </w:pPr>
      <w:rPr>
        <w:rFonts w:ascii="Symbol" w:hAnsi="Symbol"/>
      </w:rPr>
    </w:lvl>
    <w:lvl w:ilvl="4" w:tplc="CF84B426">
      <w:start w:val="1"/>
      <w:numFmt w:val="bullet"/>
      <w:lvlText w:val="o"/>
      <w:lvlJc w:val="left"/>
      <w:pPr>
        <w:tabs>
          <w:tab w:val="num" w:pos="3600"/>
        </w:tabs>
        <w:ind w:left="3600" w:hanging="360"/>
      </w:pPr>
      <w:rPr>
        <w:rFonts w:ascii="Courier New" w:hAnsi="Courier New" w:cs="Courier New"/>
      </w:rPr>
    </w:lvl>
    <w:lvl w:ilvl="5" w:tplc="94585C76">
      <w:start w:val="1"/>
      <w:numFmt w:val="bullet"/>
      <w:lvlText w:val=""/>
      <w:lvlJc w:val="left"/>
      <w:pPr>
        <w:tabs>
          <w:tab w:val="num" w:pos="4320"/>
        </w:tabs>
        <w:ind w:left="4320" w:hanging="360"/>
      </w:pPr>
      <w:rPr>
        <w:rFonts w:ascii="Wingdings" w:hAnsi="Wingdings"/>
      </w:rPr>
    </w:lvl>
    <w:lvl w:ilvl="6" w:tplc="A192CE0C">
      <w:start w:val="1"/>
      <w:numFmt w:val="bullet"/>
      <w:lvlText w:val=""/>
      <w:lvlJc w:val="left"/>
      <w:pPr>
        <w:tabs>
          <w:tab w:val="num" w:pos="5040"/>
        </w:tabs>
        <w:ind w:left="5040" w:hanging="360"/>
      </w:pPr>
      <w:rPr>
        <w:rFonts w:ascii="Symbol" w:hAnsi="Symbol"/>
      </w:rPr>
    </w:lvl>
    <w:lvl w:ilvl="7" w:tplc="229C0362">
      <w:start w:val="1"/>
      <w:numFmt w:val="bullet"/>
      <w:lvlText w:val="o"/>
      <w:lvlJc w:val="left"/>
      <w:pPr>
        <w:tabs>
          <w:tab w:val="num" w:pos="5760"/>
        </w:tabs>
        <w:ind w:left="5760" w:hanging="360"/>
      </w:pPr>
      <w:rPr>
        <w:rFonts w:ascii="Courier New" w:hAnsi="Courier New" w:cs="Courier New"/>
      </w:rPr>
    </w:lvl>
    <w:lvl w:ilvl="8" w:tplc="119E591C">
      <w:start w:val="1"/>
      <w:numFmt w:val="bullet"/>
      <w:lvlText w:val=""/>
      <w:lvlJc w:val="left"/>
      <w:pPr>
        <w:tabs>
          <w:tab w:val="num" w:pos="6480"/>
        </w:tabs>
        <w:ind w:left="6480" w:hanging="360"/>
      </w:pPr>
      <w:rPr>
        <w:rFonts w:ascii="Wingdings" w:hAnsi="Wingdings"/>
      </w:rPr>
    </w:lvl>
  </w:abstractNum>
  <w:abstractNum w:abstractNumId="1" w15:restartNumberingAfterBreak="0">
    <w:nsid w:val="0D746304"/>
    <w:multiLevelType w:val="singleLevel"/>
    <w:tmpl w:val="0D746304"/>
    <w:lvl w:ilvl="0">
      <w:start w:val="18"/>
      <w:numFmt w:val="decimal"/>
      <w:lvlText w:val="%1."/>
      <w:lvlJc w:val="left"/>
      <w:pPr>
        <w:tabs>
          <w:tab w:val="left" w:pos="312"/>
        </w:tabs>
      </w:pPr>
    </w:lvl>
  </w:abstractNum>
  <w:abstractNum w:abstractNumId="2" w15:restartNumberingAfterBreak="0">
    <w:nsid w:val="13770248"/>
    <w:multiLevelType w:val="multilevel"/>
    <w:tmpl w:val="D60E99C8"/>
    <w:lvl w:ilvl="0">
      <w:start w:val="8"/>
      <w:numFmt w:val="decimal"/>
      <w:lvlText w:val="5.%1."/>
      <w:lvlJc w:val="left"/>
      <w:pPr>
        <w:tabs>
          <w:tab w:val="num" w:pos="0"/>
        </w:tabs>
        <w:ind w:left="0" w:firstLine="0"/>
      </w:pPr>
      <w:rPr>
        <w:rFonts w:ascii="Times New Roman" w:hAnsi="Times New Roman" w:cs="Arial"/>
        <w:b w:val="0"/>
        <w:i w:val="0"/>
        <w:sz w:val="24"/>
        <w:szCs w:val="24"/>
      </w:r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5050C08"/>
    <w:multiLevelType w:val="hybridMultilevel"/>
    <w:tmpl w:val="78F270D8"/>
    <w:lvl w:ilvl="0" w:tplc="9230C6BC">
      <w:start w:val="1"/>
      <w:numFmt w:val="bullet"/>
      <w:lvlText w:val=""/>
      <w:lvlJc w:val="left"/>
      <w:pPr>
        <w:tabs>
          <w:tab w:val="num" w:pos="900"/>
        </w:tabs>
        <w:ind w:left="900" w:hanging="360"/>
      </w:pPr>
      <w:rPr>
        <w:rFonts w:ascii="Symbol" w:hAnsi="Symbol"/>
      </w:rPr>
    </w:lvl>
    <w:lvl w:ilvl="1" w:tplc="BE509BD8">
      <w:start w:val="1"/>
      <w:numFmt w:val="bullet"/>
      <w:lvlText w:val="o"/>
      <w:lvlJc w:val="left"/>
      <w:pPr>
        <w:tabs>
          <w:tab w:val="num" w:pos="1620"/>
        </w:tabs>
        <w:ind w:left="1620" w:hanging="360"/>
      </w:pPr>
      <w:rPr>
        <w:rFonts w:ascii="Courier New" w:hAnsi="Courier New" w:cs="Courier New"/>
      </w:rPr>
    </w:lvl>
    <w:lvl w:ilvl="2" w:tplc="12BE5644">
      <w:start w:val="1"/>
      <w:numFmt w:val="bullet"/>
      <w:lvlText w:val=""/>
      <w:lvlJc w:val="left"/>
      <w:pPr>
        <w:tabs>
          <w:tab w:val="num" w:pos="2340"/>
        </w:tabs>
        <w:ind w:left="2340" w:hanging="360"/>
      </w:pPr>
      <w:rPr>
        <w:rFonts w:ascii="Wingdings" w:hAnsi="Wingdings"/>
      </w:rPr>
    </w:lvl>
    <w:lvl w:ilvl="3" w:tplc="C34CEAA2">
      <w:start w:val="1"/>
      <w:numFmt w:val="bullet"/>
      <w:lvlText w:val=""/>
      <w:lvlJc w:val="left"/>
      <w:pPr>
        <w:tabs>
          <w:tab w:val="num" w:pos="3060"/>
        </w:tabs>
        <w:ind w:left="3060" w:hanging="360"/>
      </w:pPr>
      <w:rPr>
        <w:rFonts w:ascii="Symbol" w:hAnsi="Symbol"/>
      </w:rPr>
    </w:lvl>
    <w:lvl w:ilvl="4" w:tplc="D04C8B86">
      <w:start w:val="1"/>
      <w:numFmt w:val="bullet"/>
      <w:lvlText w:val="o"/>
      <w:lvlJc w:val="left"/>
      <w:pPr>
        <w:tabs>
          <w:tab w:val="num" w:pos="3780"/>
        </w:tabs>
        <w:ind w:left="3780" w:hanging="360"/>
      </w:pPr>
      <w:rPr>
        <w:rFonts w:ascii="Courier New" w:hAnsi="Courier New" w:cs="Courier New"/>
      </w:rPr>
    </w:lvl>
    <w:lvl w:ilvl="5" w:tplc="0AF49D52">
      <w:start w:val="1"/>
      <w:numFmt w:val="bullet"/>
      <w:lvlText w:val=""/>
      <w:lvlJc w:val="left"/>
      <w:pPr>
        <w:tabs>
          <w:tab w:val="num" w:pos="4500"/>
        </w:tabs>
        <w:ind w:left="4500" w:hanging="360"/>
      </w:pPr>
      <w:rPr>
        <w:rFonts w:ascii="Wingdings" w:hAnsi="Wingdings"/>
      </w:rPr>
    </w:lvl>
    <w:lvl w:ilvl="6" w:tplc="C66CA25C">
      <w:start w:val="1"/>
      <w:numFmt w:val="bullet"/>
      <w:lvlText w:val=""/>
      <w:lvlJc w:val="left"/>
      <w:pPr>
        <w:tabs>
          <w:tab w:val="num" w:pos="5220"/>
        </w:tabs>
        <w:ind w:left="5220" w:hanging="360"/>
      </w:pPr>
      <w:rPr>
        <w:rFonts w:ascii="Symbol" w:hAnsi="Symbol"/>
      </w:rPr>
    </w:lvl>
    <w:lvl w:ilvl="7" w:tplc="3B08FC92">
      <w:start w:val="1"/>
      <w:numFmt w:val="bullet"/>
      <w:lvlText w:val="o"/>
      <w:lvlJc w:val="left"/>
      <w:pPr>
        <w:tabs>
          <w:tab w:val="num" w:pos="5940"/>
        </w:tabs>
        <w:ind w:left="5940" w:hanging="360"/>
      </w:pPr>
      <w:rPr>
        <w:rFonts w:ascii="Courier New" w:hAnsi="Courier New" w:cs="Courier New"/>
      </w:rPr>
    </w:lvl>
    <w:lvl w:ilvl="8" w:tplc="2AC09664">
      <w:start w:val="1"/>
      <w:numFmt w:val="bullet"/>
      <w:lvlText w:val=""/>
      <w:lvlJc w:val="left"/>
      <w:pPr>
        <w:tabs>
          <w:tab w:val="num" w:pos="6660"/>
        </w:tabs>
        <w:ind w:left="6660" w:hanging="360"/>
      </w:pPr>
      <w:rPr>
        <w:rFonts w:ascii="Wingdings" w:hAnsi="Wingdings"/>
      </w:rPr>
    </w:lvl>
  </w:abstractNum>
  <w:abstractNum w:abstractNumId="4" w15:restartNumberingAfterBreak="0">
    <w:nsid w:val="1AEA468C"/>
    <w:multiLevelType w:val="hybridMultilevel"/>
    <w:tmpl w:val="7A2A27AE"/>
    <w:lvl w:ilvl="0" w:tplc="A7FACD88">
      <w:start w:val="1"/>
      <w:numFmt w:val="bullet"/>
      <w:lvlText w:val=""/>
      <w:lvlJc w:val="left"/>
      <w:pPr>
        <w:tabs>
          <w:tab w:val="num" w:pos="788"/>
        </w:tabs>
        <w:ind w:left="788" w:hanging="360"/>
      </w:pPr>
      <w:rPr>
        <w:rFonts w:ascii="Symbol" w:hAnsi="Symbol"/>
      </w:rPr>
    </w:lvl>
    <w:lvl w:ilvl="1" w:tplc="76EEF25C">
      <w:start w:val="1"/>
      <w:numFmt w:val="bullet"/>
      <w:lvlText w:val=""/>
      <w:lvlJc w:val="left"/>
      <w:pPr>
        <w:tabs>
          <w:tab w:val="num" w:pos="1508"/>
        </w:tabs>
        <w:ind w:left="1508" w:hanging="360"/>
      </w:pPr>
      <w:rPr>
        <w:rFonts w:ascii="Symbol" w:hAnsi="Symbol"/>
      </w:rPr>
    </w:lvl>
    <w:lvl w:ilvl="2" w:tplc="719E1334">
      <w:start w:val="1"/>
      <w:numFmt w:val="bullet"/>
      <w:lvlText w:val=""/>
      <w:lvlJc w:val="left"/>
      <w:pPr>
        <w:tabs>
          <w:tab w:val="num" w:pos="2228"/>
        </w:tabs>
        <w:ind w:left="2228" w:hanging="360"/>
      </w:pPr>
      <w:rPr>
        <w:rFonts w:ascii="Wingdings" w:hAnsi="Wingdings"/>
      </w:rPr>
    </w:lvl>
    <w:lvl w:ilvl="3" w:tplc="2AA41E46">
      <w:start w:val="1"/>
      <w:numFmt w:val="bullet"/>
      <w:lvlText w:val=""/>
      <w:lvlJc w:val="left"/>
      <w:pPr>
        <w:tabs>
          <w:tab w:val="num" w:pos="2948"/>
        </w:tabs>
        <w:ind w:left="2948" w:hanging="360"/>
      </w:pPr>
      <w:rPr>
        <w:rFonts w:ascii="Symbol" w:hAnsi="Symbol"/>
      </w:rPr>
    </w:lvl>
    <w:lvl w:ilvl="4" w:tplc="B4A6BE36">
      <w:start w:val="1"/>
      <w:numFmt w:val="bullet"/>
      <w:lvlText w:val="o"/>
      <w:lvlJc w:val="left"/>
      <w:pPr>
        <w:tabs>
          <w:tab w:val="num" w:pos="3668"/>
        </w:tabs>
        <w:ind w:left="3668" w:hanging="360"/>
      </w:pPr>
      <w:rPr>
        <w:rFonts w:ascii="Courier New" w:hAnsi="Courier New" w:cs="Courier New"/>
      </w:rPr>
    </w:lvl>
    <w:lvl w:ilvl="5" w:tplc="C94C15F6">
      <w:start w:val="1"/>
      <w:numFmt w:val="bullet"/>
      <w:lvlText w:val=""/>
      <w:lvlJc w:val="left"/>
      <w:pPr>
        <w:tabs>
          <w:tab w:val="num" w:pos="4388"/>
        </w:tabs>
        <w:ind w:left="4388" w:hanging="360"/>
      </w:pPr>
      <w:rPr>
        <w:rFonts w:ascii="Wingdings" w:hAnsi="Wingdings"/>
      </w:rPr>
    </w:lvl>
    <w:lvl w:ilvl="6" w:tplc="F3CEE982">
      <w:start w:val="1"/>
      <w:numFmt w:val="bullet"/>
      <w:lvlText w:val=""/>
      <w:lvlJc w:val="left"/>
      <w:pPr>
        <w:tabs>
          <w:tab w:val="num" w:pos="5108"/>
        </w:tabs>
        <w:ind w:left="5108" w:hanging="360"/>
      </w:pPr>
      <w:rPr>
        <w:rFonts w:ascii="Symbol" w:hAnsi="Symbol"/>
      </w:rPr>
    </w:lvl>
    <w:lvl w:ilvl="7" w:tplc="D59AF6E8">
      <w:start w:val="1"/>
      <w:numFmt w:val="bullet"/>
      <w:lvlText w:val="o"/>
      <w:lvlJc w:val="left"/>
      <w:pPr>
        <w:tabs>
          <w:tab w:val="num" w:pos="5828"/>
        </w:tabs>
        <w:ind w:left="5828" w:hanging="360"/>
      </w:pPr>
      <w:rPr>
        <w:rFonts w:ascii="Courier New" w:hAnsi="Courier New" w:cs="Courier New"/>
      </w:rPr>
    </w:lvl>
    <w:lvl w:ilvl="8" w:tplc="B5BC77AC">
      <w:start w:val="1"/>
      <w:numFmt w:val="bullet"/>
      <w:lvlText w:val=""/>
      <w:lvlJc w:val="left"/>
      <w:pPr>
        <w:tabs>
          <w:tab w:val="num" w:pos="6548"/>
        </w:tabs>
        <w:ind w:left="6548" w:hanging="360"/>
      </w:pPr>
      <w:rPr>
        <w:rFonts w:ascii="Wingdings" w:hAnsi="Wingdings"/>
      </w:rPr>
    </w:lvl>
  </w:abstractNum>
  <w:abstractNum w:abstractNumId="5" w15:restartNumberingAfterBreak="0">
    <w:nsid w:val="1D6159BE"/>
    <w:multiLevelType w:val="multilevel"/>
    <w:tmpl w:val="F9EED2D0"/>
    <w:lvl w:ilvl="0">
      <w:start w:val="8"/>
      <w:numFmt w:val="decimal"/>
      <w:lvlText w:val="5.%1."/>
      <w:lvlJc w:val="left"/>
      <w:pPr>
        <w:tabs>
          <w:tab w:val="num" w:pos="0"/>
        </w:tabs>
        <w:ind w:left="0" w:firstLine="0"/>
      </w:pPr>
      <w:rPr>
        <w:rFonts w:ascii="Times New Roman" w:hAnsi="Times New Roman" w:cs="Arial"/>
        <w:b w:val="0"/>
        <w:i w:val="0"/>
        <w:sz w:val="24"/>
        <w:szCs w:val="24"/>
      </w:r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D835D4A"/>
    <w:multiLevelType w:val="multilevel"/>
    <w:tmpl w:val="1E42137E"/>
    <w:lvl w:ilvl="0">
      <w:start w:val="1"/>
      <w:numFmt w:val="decimal"/>
      <w:lvlText w:val="%1."/>
      <w:lvlJc w:val="left"/>
      <w:pPr>
        <w:ind w:left="1068" w:hanging="360"/>
      </w:pPr>
    </w:lvl>
    <w:lvl w:ilvl="1">
      <w:start w:val="1"/>
      <w:numFmt w:val="decimal"/>
      <w:lvlText w:val="%1.%2"/>
      <w:lvlJc w:val="left"/>
      <w:pPr>
        <w:ind w:left="1098" w:hanging="39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508" w:hanging="1800"/>
      </w:pPr>
    </w:lvl>
  </w:abstractNum>
  <w:abstractNum w:abstractNumId="7" w15:restartNumberingAfterBreak="0">
    <w:nsid w:val="23BF0568"/>
    <w:multiLevelType w:val="hybridMultilevel"/>
    <w:tmpl w:val="0DB099C6"/>
    <w:lvl w:ilvl="0" w:tplc="E8886A9E">
      <w:start w:val="1"/>
      <w:numFmt w:val="bullet"/>
      <w:lvlText w:val=""/>
      <w:lvlJc w:val="left"/>
      <w:pPr>
        <w:tabs>
          <w:tab w:val="num" w:pos="900"/>
        </w:tabs>
        <w:ind w:left="900" w:hanging="360"/>
      </w:pPr>
      <w:rPr>
        <w:rFonts w:ascii="Symbol" w:hAnsi="Symbol"/>
      </w:rPr>
    </w:lvl>
    <w:lvl w:ilvl="1" w:tplc="B02E6992">
      <w:start w:val="1"/>
      <w:numFmt w:val="bullet"/>
      <w:lvlText w:val="o"/>
      <w:lvlJc w:val="left"/>
      <w:pPr>
        <w:tabs>
          <w:tab w:val="num" w:pos="1620"/>
        </w:tabs>
        <w:ind w:left="1620" w:hanging="360"/>
      </w:pPr>
      <w:rPr>
        <w:rFonts w:ascii="Courier New" w:hAnsi="Courier New" w:cs="Courier New"/>
      </w:rPr>
    </w:lvl>
    <w:lvl w:ilvl="2" w:tplc="97949200">
      <w:start w:val="1"/>
      <w:numFmt w:val="bullet"/>
      <w:lvlText w:val=""/>
      <w:lvlJc w:val="left"/>
      <w:pPr>
        <w:tabs>
          <w:tab w:val="num" w:pos="2340"/>
        </w:tabs>
        <w:ind w:left="2340" w:hanging="360"/>
      </w:pPr>
      <w:rPr>
        <w:rFonts w:ascii="Wingdings" w:hAnsi="Wingdings"/>
      </w:rPr>
    </w:lvl>
    <w:lvl w:ilvl="3" w:tplc="887C5CD4">
      <w:start w:val="1"/>
      <w:numFmt w:val="bullet"/>
      <w:lvlText w:val=""/>
      <w:lvlJc w:val="left"/>
      <w:pPr>
        <w:tabs>
          <w:tab w:val="num" w:pos="3060"/>
        </w:tabs>
        <w:ind w:left="3060" w:hanging="360"/>
      </w:pPr>
      <w:rPr>
        <w:rFonts w:ascii="Symbol" w:hAnsi="Symbol"/>
      </w:rPr>
    </w:lvl>
    <w:lvl w:ilvl="4" w:tplc="CD08690A">
      <w:start w:val="1"/>
      <w:numFmt w:val="bullet"/>
      <w:lvlText w:val="o"/>
      <w:lvlJc w:val="left"/>
      <w:pPr>
        <w:tabs>
          <w:tab w:val="num" w:pos="3780"/>
        </w:tabs>
        <w:ind w:left="3780" w:hanging="360"/>
      </w:pPr>
      <w:rPr>
        <w:rFonts w:ascii="Courier New" w:hAnsi="Courier New" w:cs="Courier New"/>
      </w:rPr>
    </w:lvl>
    <w:lvl w:ilvl="5" w:tplc="11B0F4CA">
      <w:start w:val="1"/>
      <w:numFmt w:val="bullet"/>
      <w:lvlText w:val=""/>
      <w:lvlJc w:val="left"/>
      <w:pPr>
        <w:tabs>
          <w:tab w:val="num" w:pos="4500"/>
        </w:tabs>
        <w:ind w:left="4500" w:hanging="360"/>
      </w:pPr>
      <w:rPr>
        <w:rFonts w:ascii="Wingdings" w:hAnsi="Wingdings"/>
      </w:rPr>
    </w:lvl>
    <w:lvl w:ilvl="6" w:tplc="867A8ED4">
      <w:start w:val="1"/>
      <w:numFmt w:val="bullet"/>
      <w:lvlText w:val=""/>
      <w:lvlJc w:val="left"/>
      <w:pPr>
        <w:tabs>
          <w:tab w:val="num" w:pos="5220"/>
        </w:tabs>
        <w:ind w:left="5220" w:hanging="360"/>
      </w:pPr>
      <w:rPr>
        <w:rFonts w:ascii="Symbol" w:hAnsi="Symbol"/>
      </w:rPr>
    </w:lvl>
    <w:lvl w:ilvl="7" w:tplc="D2907494">
      <w:start w:val="1"/>
      <w:numFmt w:val="bullet"/>
      <w:lvlText w:val="o"/>
      <w:lvlJc w:val="left"/>
      <w:pPr>
        <w:tabs>
          <w:tab w:val="num" w:pos="5940"/>
        </w:tabs>
        <w:ind w:left="5940" w:hanging="360"/>
      </w:pPr>
      <w:rPr>
        <w:rFonts w:ascii="Courier New" w:hAnsi="Courier New" w:cs="Courier New"/>
      </w:rPr>
    </w:lvl>
    <w:lvl w:ilvl="8" w:tplc="E0FCE62A">
      <w:start w:val="1"/>
      <w:numFmt w:val="bullet"/>
      <w:lvlText w:val=""/>
      <w:lvlJc w:val="left"/>
      <w:pPr>
        <w:tabs>
          <w:tab w:val="num" w:pos="6660"/>
        </w:tabs>
        <w:ind w:left="6660" w:hanging="360"/>
      </w:pPr>
      <w:rPr>
        <w:rFonts w:ascii="Wingdings" w:hAnsi="Wingdings"/>
      </w:rPr>
    </w:lvl>
  </w:abstractNum>
  <w:abstractNum w:abstractNumId="8" w15:restartNumberingAfterBreak="0">
    <w:nsid w:val="244B034D"/>
    <w:multiLevelType w:val="multilevel"/>
    <w:tmpl w:val="3A785AA0"/>
    <w:lvl w:ilvl="0">
      <w:start w:val="8"/>
      <w:numFmt w:val="decimal"/>
      <w:lvlText w:val="5.%1."/>
      <w:lvlJc w:val="left"/>
      <w:pPr>
        <w:tabs>
          <w:tab w:val="num" w:pos="0"/>
        </w:tabs>
        <w:ind w:left="0" w:firstLine="0"/>
      </w:pPr>
      <w:rPr>
        <w:rFonts w:ascii="Times New Roman" w:hAnsi="Times New Roman" w:cs="Arial"/>
        <w:b w:val="0"/>
        <w:i w:val="0"/>
        <w:sz w:val="24"/>
        <w:szCs w:val="24"/>
      </w:r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2A1B0C18"/>
    <w:multiLevelType w:val="multilevel"/>
    <w:tmpl w:val="051C7ED6"/>
    <w:lvl w:ilvl="0">
      <w:start w:val="8"/>
      <w:numFmt w:val="decimal"/>
      <w:lvlText w:val="5.%1."/>
      <w:lvlJc w:val="left"/>
      <w:pPr>
        <w:tabs>
          <w:tab w:val="num" w:pos="0"/>
        </w:tabs>
        <w:ind w:left="0" w:firstLine="0"/>
      </w:pPr>
      <w:rPr>
        <w:rFonts w:ascii="Times New Roman" w:hAnsi="Times New Roman" w:cs="Arial"/>
        <w:b w:val="0"/>
        <w:i w:val="0"/>
        <w:sz w:val="24"/>
        <w:szCs w:val="24"/>
      </w:r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2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F532D3D"/>
    <w:multiLevelType w:val="hybridMultilevel"/>
    <w:tmpl w:val="6764C556"/>
    <w:lvl w:ilvl="0" w:tplc="2F9A81F2">
      <w:start w:val="1"/>
      <w:numFmt w:val="decimal"/>
      <w:lvlText w:val="%1."/>
      <w:lvlJc w:val="left"/>
      <w:pPr>
        <w:tabs>
          <w:tab w:val="num" w:pos="720"/>
        </w:tabs>
        <w:ind w:left="720" w:hanging="360"/>
      </w:pPr>
    </w:lvl>
    <w:lvl w:ilvl="1" w:tplc="BF02510A">
      <w:start w:val="1"/>
      <w:numFmt w:val="bullet"/>
      <w:lvlText w:val="o"/>
      <w:lvlJc w:val="left"/>
      <w:pPr>
        <w:tabs>
          <w:tab w:val="num" w:pos="1440"/>
        </w:tabs>
        <w:ind w:left="1440" w:hanging="360"/>
      </w:pPr>
      <w:rPr>
        <w:rFonts w:ascii="Courier New" w:hAnsi="Courier New" w:cs="Courier New"/>
      </w:rPr>
    </w:lvl>
    <w:lvl w:ilvl="2" w:tplc="774E5182">
      <w:start w:val="1"/>
      <w:numFmt w:val="bullet"/>
      <w:lvlText w:val=""/>
      <w:lvlJc w:val="left"/>
      <w:pPr>
        <w:tabs>
          <w:tab w:val="num" w:pos="2160"/>
        </w:tabs>
        <w:ind w:left="2160" w:hanging="360"/>
      </w:pPr>
      <w:rPr>
        <w:rFonts w:ascii="Wingdings" w:hAnsi="Wingdings"/>
      </w:rPr>
    </w:lvl>
    <w:lvl w:ilvl="3" w:tplc="6B96F54A">
      <w:start w:val="1"/>
      <w:numFmt w:val="bullet"/>
      <w:lvlText w:val=""/>
      <w:lvlJc w:val="left"/>
      <w:pPr>
        <w:tabs>
          <w:tab w:val="num" w:pos="2880"/>
        </w:tabs>
        <w:ind w:left="2880" w:hanging="360"/>
      </w:pPr>
      <w:rPr>
        <w:rFonts w:ascii="Symbol" w:hAnsi="Symbol"/>
      </w:rPr>
    </w:lvl>
    <w:lvl w:ilvl="4" w:tplc="A106D008">
      <w:start w:val="1"/>
      <w:numFmt w:val="bullet"/>
      <w:lvlText w:val="o"/>
      <w:lvlJc w:val="left"/>
      <w:pPr>
        <w:tabs>
          <w:tab w:val="num" w:pos="3600"/>
        </w:tabs>
        <w:ind w:left="3600" w:hanging="360"/>
      </w:pPr>
      <w:rPr>
        <w:rFonts w:ascii="Courier New" w:hAnsi="Courier New" w:cs="Courier New"/>
      </w:rPr>
    </w:lvl>
    <w:lvl w:ilvl="5" w:tplc="77BCE91A">
      <w:start w:val="1"/>
      <w:numFmt w:val="bullet"/>
      <w:lvlText w:val=""/>
      <w:lvlJc w:val="left"/>
      <w:pPr>
        <w:tabs>
          <w:tab w:val="num" w:pos="4320"/>
        </w:tabs>
        <w:ind w:left="4320" w:hanging="360"/>
      </w:pPr>
      <w:rPr>
        <w:rFonts w:ascii="Wingdings" w:hAnsi="Wingdings"/>
      </w:rPr>
    </w:lvl>
    <w:lvl w:ilvl="6" w:tplc="19E83286">
      <w:start w:val="1"/>
      <w:numFmt w:val="bullet"/>
      <w:lvlText w:val=""/>
      <w:lvlJc w:val="left"/>
      <w:pPr>
        <w:tabs>
          <w:tab w:val="num" w:pos="5040"/>
        </w:tabs>
        <w:ind w:left="5040" w:hanging="360"/>
      </w:pPr>
      <w:rPr>
        <w:rFonts w:ascii="Symbol" w:hAnsi="Symbol"/>
      </w:rPr>
    </w:lvl>
    <w:lvl w:ilvl="7" w:tplc="88F238E0">
      <w:start w:val="1"/>
      <w:numFmt w:val="bullet"/>
      <w:lvlText w:val="o"/>
      <w:lvlJc w:val="left"/>
      <w:pPr>
        <w:tabs>
          <w:tab w:val="num" w:pos="5760"/>
        </w:tabs>
        <w:ind w:left="5760" w:hanging="360"/>
      </w:pPr>
      <w:rPr>
        <w:rFonts w:ascii="Courier New" w:hAnsi="Courier New" w:cs="Courier New"/>
      </w:rPr>
    </w:lvl>
    <w:lvl w:ilvl="8" w:tplc="6B6C6DA4">
      <w:start w:val="1"/>
      <w:numFmt w:val="bullet"/>
      <w:lvlText w:val=""/>
      <w:lvlJc w:val="left"/>
      <w:pPr>
        <w:tabs>
          <w:tab w:val="num" w:pos="6480"/>
        </w:tabs>
        <w:ind w:left="6480" w:hanging="360"/>
      </w:pPr>
      <w:rPr>
        <w:rFonts w:ascii="Wingdings" w:hAnsi="Wingdings"/>
      </w:rPr>
    </w:lvl>
  </w:abstractNum>
  <w:abstractNum w:abstractNumId="11" w15:restartNumberingAfterBreak="0">
    <w:nsid w:val="33700A71"/>
    <w:multiLevelType w:val="multilevel"/>
    <w:tmpl w:val="7F4ADD2E"/>
    <w:lvl w:ilvl="0">
      <w:start w:val="8"/>
      <w:numFmt w:val="decimal"/>
      <w:lvlText w:val="5.%1."/>
      <w:lvlJc w:val="left"/>
      <w:pPr>
        <w:tabs>
          <w:tab w:val="num" w:pos="0"/>
        </w:tabs>
        <w:ind w:left="0" w:firstLine="0"/>
      </w:pPr>
      <w:rPr>
        <w:rFonts w:ascii="Times New Roman" w:hAnsi="Times New Roman" w:cs="Arial"/>
        <w:b w:val="0"/>
        <w:i w:val="0"/>
        <w:sz w:val="24"/>
        <w:szCs w:val="24"/>
      </w:r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3B90698"/>
    <w:multiLevelType w:val="hybridMultilevel"/>
    <w:tmpl w:val="5F26CBBE"/>
    <w:lvl w:ilvl="0" w:tplc="C8E0B166">
      <w:start w:val="1"/>
      <w:numFmt w:val="bullet"/>
      <w:lvlText w:val=""/>
      <w:lvlJc w:val="left"/>
      <w:pPr>
        <w:tabs>
          <w:tab w:val="num" w:pos="720"/>
        </w:tabs>
        <w:ind w:left="720" w:hanging="360"/>
      </w:pPr>
      <w:rPr>
        <w:rFonts w:ascii="Symbol" w:hAnsi="Symbol"/>
      </w:rPr>
    </w:lvl>
    <w:lvl w:ilvl="1" w:tplc="466286B4">
      <w:start w:val="1"/>
      <w:numFmt w:val="bullet"/>
      <w:lvlText w:val="o"/>
      <w:lvlJc w:val="left"/>
      <w:pPr>
        <w:tabs>
          <w:tab w:val="num" w:pos="1440"/>
        </w:tabs>
        <w:ind w:left="1440" w:hanging="360"/>
      </w:pPr>
      <w:rPr>
        <w:rFonts w:ascii="Courier New" w:hAnsi="Courier New" w:cs="Courier New"/>
      </w:rPr>
    </w:lvl>
    <w:lvl w:ilvl="2" w:tplc="0EE2603C">
      <w:start w:val="1"/>
      <w:numFmt w:val="bullet"/>
      <w:lvlText w:val=""/>
      <w:lvlJc w:val="left"/>
      <w:pPr>
        <w:tabs>
          <w:tab w:val="num" w:pos="2160"/>
        </w:tabs>
        <w:ind w:left="2160" w:hanging="360"/>
      </w:pPr>
      <w:rPr>
        <w:rFonts w:ascii="Wingdings" w:hAnsi="Wingdings"/>
      </w:rPr>
    </w:lvl>
    <w:lvl w:ilvl="3" w:tplc="4FBC3E4C">
      <w:start w:val="1"/>
      <w:numFmt w:val="bullet"/>
      <w:lvlText w:val=""/>
      <w:lvlJc w:val="left"/>
      <w:pPr>
        <w:tabs>
          <w:tab w:val="num" w:pos="2880"/>
        </w:tabs>
        <w:ind w:left="2880" w:hanging="360"/>
      </w:pPr>
      <w:rPr>
        <w:rFonts w:ascii="Symbol" w:hAnsi="Symbol"/>
      </w:rPr>
    </w:lvl>
    <w:lvl w:ilvl="4" w:tplc="79704130">
      <w:start w:val="1"/>
      <w:numFmt w:val="bullet"/>
      <w:lvlText w:val="o"/>
      <w:lvlJc w:val="left"/>
      <w:pPr>
        <w:tabs>
          <w:tab w:val="num" w:pos="3600"/>
        </w:tabs>
        <w:ind w:left="3600" w:hanging="360"/>
      </w:pPr>
      <w:rPr>
        <w:rFonts w:ascii="Courier New" w:hAnsi="Courier New" w:cs="Courier New"/>
      </w:rPr>
    </w:lvl>
    <w:lvl w:ilvl="5" w:tplc="2656F426">
      <w:start w:val="1"/>
      <w:numFmt w:val="bullet"/>
      <w:lvlText w:val=""/>
      <w:lvlJc w:val="left"/>
      <w:pPr>
        <w:tabs>
          <w:tab w:val="num" w:pos="4320"/>
        </w:tabs>
        <w:ind w:left="4320" w:hanging="360"/>
      </w:pPr>
      <w:rPr>
        <w:rFonts w:ascii="Wingdings" w:hAnsi="Wingdings"/>
      </w:rPr>
    </w:lvl>
    <w:lvl w:ilvl="6" w:tplc="DBFE4126">
      <w:start w:val="1"/>
      <w:numFmt w:val="bullet"/>
      <w:lvlText w:val=""/>
      <w:lvlJc w:val="left"/>
      <w:pPr>
        <w:tabs>
          <w:tab w:val="num" w:pos="5040"/>
        </w:tabs>
        <w:ind w:left="5040" w:hanging="360"/>
      </w:pPr>
      <w:rPr>
        <w:rFonts w:ascii="Symbol" w:hAnsi="Symbol"/>
      </w:rPr>
    </w:lvl>
    <w:lvl w:ilvl="7" w:tplc="DC0C652C">
      <w:start w:val="1"/>
      <w:numFmt w:val="bullet"/>
      <w:lvlText w:val="o"/>
      <w:lvlJc w:val="left"/>
      <w:pPr>
        <w:tabs>
          <w:tab w:val="num" w:pos="5760"/>
        </w:tabs>
        <w:ind w:left="5760" w:hanging="360"/>
      </w:pPr>
      <w:rPr>
        <w:rFonts w:ascii="Courier New" w:hAnsi="Courier New" w:cs="Courier New"/>
      </w:rPr>
    </w:lvl>
    <w:lvl w:ilvl="8" w:tplc="B410504C">
      <w:start w:val="1"/>
      <w:numFmt w:val="bullet"/>
      <w:lvlText w:val=""/>
      <w:lvlJc w:val="left"/>
      <w:pPr>
        <w:tabs>
          <w:tab w:val="num" w:pos="6480"/>
        </w:tabs>
        <w:ind w:left="6480" w:hanging="360"/>
      </w:pPr>
      <w:rPr>
        <w:rFonts w:ascii="Wingdings" w:hAnsi="Wingdings"/>
      </w:rPr>
    </w:lvl>
  </w:abstractNum>
  <w:abstractNum w:abstractNumId="13" w15:restartNumberingAfterBreak="0">
    <w:nsid w:val="3B671207"/>
    <w:multiLevelType w:val="multilevel"/>
    <w:tmpl w:val="EF4CCBB8"/>
    <w:lvl w:ilvl="0">
      <w:start w:val="8"/>
      <w:numFmt w:val="decimal"/>
      <w:lvlText w:val="5.%1."/>
      <w:lvlJc w:val="left"/>
      <w:pPr>
        <w:tabs>
          <w:tab w:val="num" w:pos="0"/>
        </w:tabs>
        <w:ind w:left="0" w:firstLine="0"/>
      </w:pPr>
      <w:rPr>
        <w:rFonts w:ascii="Times New Roman" w:hAnsi="Times New Roman" w:cs="Arial"/>
        <w:b w:val="0"/>
        <w:i w:val="0"/>
        <w:sz w:val="24"/>
        <w:szCs w:val="24"/>
      </w:r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E1F6ED2"/>
    <w:multiLevelType w:val="hybridMultilevel"/>
    <w:tmpl w:val="771A9C26"/>
    <w:lvl w:ilvl="0" w:tplc="FBBE352C">
      <w:start w:val="1"/>
      <w:numFmt w:val="bullet"/>
      <w:suff w:val="space"/>
      <w:lvlText w:val=""/>
      <w:lvlJc w:val="left"/>
      <w:pPr>
        <w:ind w:left="780" w:hanging="360"/>
      </w:pPr>
      <w:rPr>
        <w:rFonts w:ascii="Symbol" w:hAnsi="Symbol"/>
      </w:rPr>
    </w:lvl>
    <w:lvl w:ilvl="1" w:tplc="4E72D338">
      <w:start w:val="1"/>
      <w:numFmt w:val="bullet"/>
      <w:lvlText w:val="o"/>
      <w:lvlJc w:val="left"/>
      <w:pPr>
        <w:ind w:left="1500" w:hanging="360"/>
      </w:pPr>
      <w:rPr>
        <w:rFonts w:ascii="Courier New" w:hAnsi="Courier New" w:cs="Courier New"/>
      </w:rPr>
    </w:lvl>
    <w:lvl w:ilvl="2" w:tplc="C1C2DDF4">
      <w:start w:val="1"/>
      <w:numFmt w:val="bullet"/>
      <w:lvlText w:val=""/>
      <w:lvlJc w:val="left"/>
      <w:pPr>
        <w:ind w:left="2220" w:hanging="360"/>
      </w:pPr>
      <w:rPr>
        <w:rFonts w:ascii="Wingdings" w:hAnsi="Wingdings"/>
      </w:rPr>
    </w:lvl>
    <w:lvl w:ilvl="3" w:tplc="55622950">
      <w:start w:val="1"/>
      <w:numFmt w:val="bullet"/>
      <w:lvlText w:val=""/>
      <w:lvlJc w:val="left"/>
      <w:pPr>
        <w:ind w:left="2940" w:hanging="360"/>
      </w:pPr>
      <w:rPr>
        <w:rFonts w:ascii="Symbol" w:hAnsi="Symbol"/>
      </w:rPr>
    </w:lvl>
    <w:lvl w:ilvl="4" w:tplc="34C002E8">
      <w:start w:val="1"/>
      <w:numFmt w:val="bullet"/>
      <w:lvlText w:val="o"/>
      <w:lvlJc w:val="left"/>
      <w:pPr>
        <w:ind w:left="3660" w:hanging="360"/>
      </w:pPr>
      <w:rPr>
        <w:rFonts w:ascii="Courier New" w:hAnsi="Courier New" w:cs="Courier New"/>
      </w:rPr>
    </w:lvl>
    <w:lvl w:ilvl="5" w:tplc="B6DED380">
      <w:start w:val="1"/>
      <w:numFmt w:val="bullet"/>
      <w:lvlText w:val=""/>
      <w:lvlJc w:val="left"/>
      <w:pPr>
        <w:ind w:left="4380" w:hanging="360"/>
      </w:pPr>
      <w:rPr>
        <w:rFonts w:ascii="Wingdings" w:hAnsi="Wingdings"/>
      </w:rPr>
    </w:lvl>
    <w:lvl w:ilvl="6" w:tplc="95A8FC5A">
      <w:start w:val="1"/>
      <w:numFmt w:val="bullet"/>
      <w:lvlText w:val=""/>
      <w:lvlJc w:val="left"/>
      <w:pPr>
        <w:ind w:left="5100" w:hanging="360"/>
      </w:pPr>
      <w:rPr>
        <w:rFonts w:ascii="Symbol" w:hAnsi="Symbol"/>
      </w:rPr>
    </w:lvl>
    <w:lvl w:ilvl="7" w:tplc="CC58F05C">
      <w:start w:val="1"/>
      <w:numFmt w:val="bullet"/>
      <w:lvlText w:val="o"/>
      <w:lvlJc w:val="left"/>
      <w:pPr>
        <w:ind w:left="5820" w:hanging="360"/>
      </w:pPr>
      <w:rPr>
        <w:rFonts w:ascii="Courier New" w:hAnsi="Courier New" w:cs="Courier New"/>
      </w:rPr>
    </w:lvl>
    <w:lvl w:ilvl="8" w:tplc="932C6E42">
      <w:start w:val="1"/>
      <w:numFmt w:val="bullet"/>
      <w:lvlText w:val=""/>
      <w:lvlJc w:val="left"/>
      <w:pPr>
        <w:ind w:left="6540" w:hanging="360"/>
      </w:pPr>
      <w:rPr>
        <w:rFonts w:ascii="Wingdings" w:hAnsi="Wingdings"/>
      </w:rPr>
    </w:lvl>
  </w:abstractNum>
  <w:abstractNum w:abstractNumId="15" w15:restartNumberingAfterBreak="0">
    <w:nsid w:val="445813AC"/>
    <w:multiLevelType w:val="multilevel"/>
    <w:tmpl w:val="E286C466"/>
    <w:lvl w:ilvl="0">
      <w:start w:val="8"/>
      <w:numFmt w:val="decimal"/>
      <w:lvlText w:val="5.%1."/>
      <w:lvlJc w:val="left"/>
      <w:pPr>
        <w:tabs>
          <w:tab w:val="num" w:pos="0"/>
        </w:tabs>
        <w:ind w:left="0" w:firstLine="0"/>
      </w:pPr>
      <w:rPr>
        <w:rFonts w:ascii="Times New Roman" w:hAnsi="Times New Roman" w:cs="Arial"/>
        <w:b w:val="0"/>
        <w:i w:val="0"/>
        <w:sz w:val="24"/>
        <w:szCs w:val="24"/>
      </w:r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92D0D99"/>
    <w:multiLevelType w:val="hybridMultilevel"/>
    <w:tmpl w:val="9258A58E"/>
    <w:lvl w:ilvl="0" w:tplc="BA887F40">
      <w:start w:val="1"/>
      <w:numFmt w:val="bullet"/>
      <w:lvlText w:val=""/>
      <w:lvlJc w:val="left"/>
      <w:pPr>
        <w:ind w:left="720" w:hanging="360"/>
      </w:pPr>
      <w:rPr>
        <w:rFonts w:ascii="Symbol" w:hAnsi="Symbol"/>
      </w:rPr>
    </w:lvl>
    <w:lvl w:ilvl="1" w:tplc="4E0EE4F4">
      <w:start w:val="1"/>
      <w:numFmt w:val="bullet"/>
      <w:lvlText w:val="o"/>
      <w:lvlJc w:val="left"/>
      <w:pPr>
        <w:ind w:left="1440" w:hanging="360"/>
      </w:pPr>
      <w:rPr>
        <w:rFonts w:ascii="Courier New" w:hAnsi="Courier New" w:cs="Courier New"/>
      </w:rPr>
    </w:lvl>
    <w:lvl w:ilvl="2" w:tplc="27F090E2">
      <w:start w:val="1"/>
      <w:numFmt w:val="bullet"/>
      <w:lvlText w:val=""/>
      <w:lvlJc w:val="left"/>
      <w:pPr>
        <w:ind w:left="2160" w:hanging="360"/>
      </w:pPr>
      <w:rPr>
        <w:rFonts w:ascii="Wingdings" w:hAnsi="Wingdings"/>
      </w:rPr>
    </w:lvl>
    <w:lvl w:ilvl="3" w:tplc="D1A42CE4">
      <w:start w:val="1"/>
      <w:numFmt w:val="bullet"/>
      <w:lvlText w:val=""/>
      <w:lvlJc w:val="left"/>
      <w:pPr>
        <w:ind w:left="2880" w:hanging="360"/>
      </w:pPr>
      <w:rPr>
        <w:rFonts w:ascii="Symbol" w:hAnsi="Symbol"/>
      </w:rPr>
    </w:lvl>
    <w:lvl w:ilvl="4" w:tplc="76B806A6">
      <w:start w:val="1"/>
      <w:numFmt w:val="bullet"/>
      <w:lvlText w:val="o"/>
      <w:lvlJc w:val="left"/>
      <w:pPr>
        <w:ind w:left="3600" w:hanging="360"/>
      </w:pPr>
      <w:rPr>
        <w:rFonts w:ascii="Courier New" w:hAnsi="Courier New" w:cs="Courier New"/>
      </w:rPr>
    </w:lvl>
    <w:lvl w:ilvl="5" w:tplc="83A6E6C0">
      <w:start w:val="1"/>
      <w:numFmt w:val="bullet"/>
      <w:lvlText w:val=""/>
      <w:lvlJc w:val="left"/>
      <w:pPr>
        <w:ind w:left="4320" w:hanging="360"/>
      </w:pPr>
      <w:rPr>
        <w:rFonts w:ascii="Wingdings" w:hAnsi="Wingdings"/>
      </w:rPr>
    </w:lvl>
    <w:lvl w:ilvl="6" w:tplc="D7C641A0">
      <w:start w:val="1"/>
      <w:numFmt w:val="bullet"/>
      <w:lvlText w:val=""/>
      <w:lvlJc w:val="left"/>
      <w:pPr>
        <w:ind w:left="5040" w:hanging="360"/>
      </w:pPr>
      <w:rPr>
        <w:rFonts w:ascii="Symbol" w:hAnsi="Symbol"/>
      </w:rPr>
    </w:lvl>
    <w:lvl w:ilvl="7" w:tplc="196453C6">
      <w:start w:val="1"/>
      <w:numFmt w:val="bullet"/>
      <w:lvlText w:val="o"/>
      <w:lvlJc w:val="left"/>
      <w:pPr>
        <w:ind w:left="5760" w:hanging="360"/>
      </w:pPr>
      <w:rPr>
        <w:rFonts w:ascii="Courier New" w:hAnsi="Courier New" w:cs="Courier New"/>
      </w:rPr>
    </w:lvl>
    <w:lvl w:ilvl="8" w:tplc="3794B4A4">
      <w:start w:val="1"/>
      <w:numFmt w:val="bullet"/>
      <w:lvlText w:val=""/>
      <w:lvlJc w:val="left"/>
      <w:pPr>
        <w:ind w:left="6480" w:hanging="360"/>
      </w:pPr>
      <w:rPr>
        <w:rFonts w:ascii="Wingdings" w:hAnsi="Wingdings"/>
      </w:rPr>
    </w:lvl>
  </w:abstractNum>
  <w:abstractNum w:abstractNumId="17" w15:restartNumberingAfterBreak="0">
    <w:nsid w:val="499F0F71"/>
    <w:multiLevelType w:val="hybridMultilevel"/>
    <w:tmpl w:val="22A2E93E"/>
    <w:lvl w:ilvl="0" w:tplc="896695BA">
      <w:start w:val="1"/>
      <w:numFmt w:val="bullet"/>
      <w:lvlText w:val=""/>
      <w:lvlJc w:val="left"/>
      <w:pPr>
        <w:tabs>
          <w:tab w:val="num" w:pos="1440"/>
        </w:tabs>
        <w:ind w:left="1440" w:hanging="360"/>
      </w:pPr>
      <w:rPr>
        <w:rFonts w:ascii="Symbol" w:hAnsi="Symbol"/>
      </w:rPr>
    </w:lvl>
    <w:lvl w:ilvl="1" w:tplc="80D4BA98">
      <w:start w:val="1"/>
      <w:numFmt w:val="bullet"/>
      <w:lvlText w:val="o"/>
      <w:lvlJc w:val="left"/>
      <w:pPr>
        <w:tabs>
          <w:tab w:val="num" w:pos="1620"/>
        </w:tabs>
        <w:ind w:left="1620" w:hanging="360"/>
      </w:pPr>
      <w:rPr>
        <w:rFonts w:ascii="Courier New" w:hAnsi="Courier New" w:cs="Courier New"/>
      </w:rPr>
    </w:lvl>
    <w:lvl w:ilvl="2" w:tplc="0ED8E692">
      <w:start w:val="1"/>
      <w:numFmt w:val="bullet"/>
      <w:lvlText w:val=""/>
      <w:lvlJc w:val="left"/>
      <w:pPr>
        <w:tabs>
          <w:tab w:val="num" w:pos="2340"/>
        </w:tabs>
        <w:ind w:left="2340" w:hanging="360"/>
      </w:pPr>
      <w:rPr>
        <w:rFonts w:ascii="Wingdings" w:hAnsi="Wingdings"/>
      </w:rPr>
    </w:lvl>
    <w:lvl w:ilvl="3" w:tplc="02780808">
      <w:start w:val="1"/>
      <w:numFmt w:val="bullet"/>
      <w:lvlText w:val=""/>
      <w:lvlJc w:val="left"/>
      <w:pPr>
        <w:tabs>
          <w:tab w:val="num" w:pos="3060"/>
        </w:tabs>
        <w:ind w:left="3060" w:hanging="360"/>
      </w:pPr>
      <w:rPr>
        <w:rFonts w:ascii="Symbol" w:hAnsi="Symbol"/>
      </w:rPr>
    </w:lvl>
    <w:lvl w:ilvl="4" w:tplc="6CB25C84">
      <w:start w:val="1"/>
      <w:numFmt w:val="bullet"/>
      <w:lvlText w:val="o"/>
      <w:lvlJc w:val="left"/>
      <w:pPr>
        <w:tabs>
          <w:tab w:val="num" w:pos="3780"/>
        </w:tabs>
        <w:ind w:left="3780" w:hanging="360"/>
      </w:pPr>
      <w:rPr>
        <w:rFonts w:ascii="Courier New" w:hAnsi="Courier New" w:cs="Courier New"/>
      </w:rPr>
    </w:lvl>
    <w:lvl w:ilvl="5" w:tplc="B42CA9DE">
      <w:start w:val="1"/>
      <w:numFmt w:val="bullet"/>
      <w:lvlText w:val=""/>
      <w:lvlJc w:val="left"/>
      <w:pPr>
        <w:tabs>
          <w:tab w:val="num" w:pos="4500"/>
        </w:tabs>
        <w:ind w:left="4500" w:hanging="360"/>
      </w:pPr>
      <w:rPr>
        <w:rFonts w:ascii="Wingdings" w:hAnsi="Wingdings"/>
      </w:rPr>
    </w:lvl>
    <w:lvl w:ilvl="6" w:tplc="2E70E54E">
      <w:start w:val="1"/>
      <w:numFmt w:val="bullet"/>
      <w:lvlText w:val=""/>
      <w:lvlJc w:val="left"/>
      <w:pPr>
        <w:tabs>
          <w:tab w:val="num" w:pos="5220"/>
        </w:tabs>
        <w:ind w:left="5220" w:hanging="360"/>
      </w:pPr>
      <w:rPr>
        <w:rFonts w:ascii="Symbol" w:hAnsi="Symbol"/>
      </w:rPr>
    </w:lvl>
    <w:lvl w:ilvl="7" w:tplc="97AC14BE">
      <w:start w:val="1"/>
      <w:numFmt w:val="bullet"/>
      <w:lvlText w:val="o"/>
      <w:lvlJc w:val="left"/>
      <w:pPr>
        <w:tabs>
          <w:tab w:val="num" w:pos="5940"/>
        </w:tabs>
        <w:ind w:left="5940" w:hanging="360"/>
      </w:pPr>
      <w:rPr>
        <w:rFonts w:ascii="Courier New" w:hAnsi="Courier New" w:cs="Courier New"/>
      </w:rPr>
    </w:lvl>
    <w:lvl w:ilvl="8" w:tplc="364A3882">
      <w:start w:val="1"/>
      <w:numFmt w:val="bullet"/>
      <w:lvlText w:val=""/>
      <w:lvlJc w:val="left"/>
      <w:pPr>
        <w:tabs>
          <w:tab w:val="num" w:pos="6660"/>
        </w:tabs>
        <w:ind w:left="6660" w:hanging="360"/>
      </w:pPr>
      <w:rPr>
        <w:rFonts w:ascii="Wingdings" w:hAnsi="Wingdings"/>
      </w:rPr>
    </w:lvl>
  </w:abstractNum>
  <w:abstractNum w:abstractNumId="18" w15:restartNumberingAfterBreak="0">
    <w:nsid w:val="4CEA7DD3"/>
    <w:multiLevelType w:val="hybridMultilevel"/>
    <w:tmpl w:val="A75E3EF2"/>
    <w:lvl w:ilvl="0" w:tplc="4C585D1C">
      <w:start w:val="1"/>
      <w:numFmt w:val="bullet"/>
      <w:lvlText w:val=""/>
      <w:lvlJc w:val="left"/>
      <w:pPr>
        <w:tabs>
          <w:tab w:val="num" w:pos="720"/>
        </w:tabs>
        <w:ind w:left="720" w:hanging="360"/>
      </w:pPr>
      <w:rPr>
        <w:rFonts w:ascii="Symbol" w:hAnsi="Symbol"/>
      </w:rPr>
    </w:lvl>
    <w:lvl w:ilvl="1" w:tplc="7B58823E">
      <w:start w:val="1"/>
      <w:numFmt w:val="bullet"/>
      <w:lvlText w:val="o"/>
      <w:lvlJc w:val="left"/>
      <w:pPr>
        <w:tabs>
          <w:tab w:val="num" w:pos="1440"/>
        </w:tabs>
        <w:ind w:left="1440" w:hanging="360"/>
      </w:pPr>
      <w:rPr>
        <w:rFonts w:ascii="Courier New" w:hAnsi="Courier New" w:cs="Courier New"/>
      </w:rPr>
    </w:lvl>
    <w:lvl w:ilvl="2" w:tplc="109229F4">
      <w:start w:val="1"/>
      <w:numFmt w:val="bullet"/>
      <w:lvlText w:val=""/>
      <w:lvlJc w:val="left"/>
      <w:pPr>
        <w:tabs>
          <w:tab w:val="num" w:pos="2160"/>
        </w:tabs>
        <w:ind w:left="2160" w:hanging="360"/>
      </w:pPr>
      <w:rPr>
        <w:rFonts w:ascii="Wingdings" w:hAnsi="Wingdings"/>
      </w:rPr>
    </w:lvl>
    <w:lvl w:ilvl="3" w:tplc="C38C70B4">
      <w:start w:val="1"/>
      <w:numFmt w:val="bullet"/>
      <w:lvlText w:val=""/>
      <w:lvlJc w:val="left"/>
      <w:pPr>
        <w:tabs>
          <w:tab w:val="num" w:pos="2880"/>
        </w:tabs>
        <w:ind w:left="2880" w:hanging="360"/>
      </w:pPr>
      <w:rPr>
        <w:rFonts w:ascii="Symbol" w:hAnsi="Symbol"/>
      </w:rPr>
    </w:lvl>
    <w:lvl w:ilvl="4" w:tplc="1ADCCEAC">
      <w:start w:val="1"/>
      <w:numFmt w:val="bullet"/>
      <w:lvlText w:val="o"/>
      <w:lvlJc w:val="left"/>
      <w:pPr>
        <w:tabs>
          <w:tab w:val="num" w:pos="3600"/>
        </w:tabs>
        <w:ind w:left="3600" w:hanging="360"/>
      </w:pPr>
      <w:rPr>
        <w:rFonts w:ascii="Courier New" w:hAnsi="Courier New" w:cs="Courier New"/>
      </w:rPr>
    </w:lvl>
    <w:lvl w:ilvl="5" w:tplc="26FA91A8">
      <w:start w:val="1"/>
      <w:numFmt w:val="bullet"/>
      <w:lvlText w:val=""/>
      <w:lvlJc w:val="left"/>
      <w:pPr>
        <w:tabs>
          <w:tab w:val="num" w:pos="4320"/>
        </w:tabs>
        <w:ind w:left="4320" w:hanging="360"/>
      </w:pPr>
      <w:rPr>
        <w:rFonts w:ascii="Wingdings" w:hAnsi="Wingdings"/>
      </w:rPr>
    </w:lvl>
    <w:lvl w:ilvl="6" w:tplc="5EC4DDA2">
      <w:start w:val="1"/>
      <w:numFmt w:val="bullet"/>
      <w:lvlText w:val=""/>
      <w:lvlJc w:val="left"/>
      <w:pPr>
        <w:tabs>
          <w:tab w:val="num" w:pos="5040"/>
        </w:tabs>
        <w:ind w:left="5040" w:hanging="360"/>
      </w:pPr>
      <w:rPr>
        <w:rFonts w:ascii="Symbol" w:hAnsi="Symbol"/>
      </w:rPr>
    </w:lvl>
    <w:lvl w:ilvl="7" w:tplc="3E9A1334">
      <w:start w:val="1"/>
      <w:numFmt w:val="bullet"/>
      <w:lvlText w:val="o"/>
      <w:lvlJc w:val="left"/>
      <w:pPr>
        <w:tabs>
          <w:tab w:val="num" w:pos="5760"/>
        </w:tabs>
        <w:ind w:left="5760" w:hanging="360"/>
      </w:pPr>
      <w:rPr>
        <w:rFonts w:ascii="Courier New" w:hAnsi="Courier New" w:cs="Courier New"/>
      </w:rPr>
    </w:lvl>
    <w:lvl w:ilvl="8" w:tplc="F5F41F6E">
      <w:start w:val="1"/>
      <w:numFmt w:val="bullet"/>
      <w:lvlText w:val=""/>
      <w:lvlJc w:val="left"/>
      <w:pPr>
        <w:tabs>
          <w:tab w:val="num" w:pos="6480"/>
        </w:tabs>
        <w:ind w:left="6480" w:hanging="360"/>
      </w:pPr>
      <w:rPr>
        <w:rFonts w:ascii="Wingdings" w:hAnsi="Wingdings"/>
      </w:rPr>
    </w:lvl>
  </w:abstractNum>
  <w:abstractNum w:abstractNumId="19" w15:restartNumberingAfterBreak="0">
    <w:nsid w:val="4DA15D2A"/>
    <w:multiLevelType w:val="hybridMultilevel"/>
    <w:tmpl w:val="B7BE7758"/>
    <w:lvl w:ilvl="0" w:tplc="F528A770">
      <w:start w:val="1"/>
      <w:numFmt w:val="lowerLetter"/>
      <w:lvlText w:val="%1)"/>
      <w:lvlJc w:val="left"/>
      <w:pPr>
        <w:ind w:left="1080" w:hanging="360"/>
      </w:pPr>
    </w:lvl>
    <w:lvl w:ilvl="1" w:tplc="0CC4F61E">
      <w:start w:val="1"/>
      <w:numFmt w:val="lowerLetter"/>
      <w:lvlText w:val="%2."/>
      <w:lvlJc w:val="left"/>
      <w:pPr>
        <w:ind w:left="1800" w:hanging="360"/>
      </w:pPr>
    </w:lvl>
    <w:lvl w:ilvl="2" w:tplc="8F44A4EE">
      <w:start w:val="1"/>
      <w:numFmt w:val="lowerRoman"/>
      <w:lvlText w:val="%3."/>
      <w:lvlJc w:val="right"/>
      <w:pPr>
        <w:ind w:left="2520" w:hanging="180"/>
      </w:pPr>
    </w:lvl>
    <w:lvl w:ilvl="3" w:tplc="AD74CA62">
      <w:start w:val="1"/>
      <w:numFmt w:val="decimal"/>
      <w:lvlText w:val="%4."/>
      <w:lvlJc w:val="left"/>
      <w:pPr>
        <w:ind w:left="3240" w:hanging="360"/>
      </w:pPr>
    </w:lvl>
    <w:lvl w:ilvl="4" w:tplc="BD6EB00E">
      <w:start w:val="1"/>
      <w:numFmt w:val="lowerLetter"/>
      <w:lvlText w:val="%5."/>
      <w:lvlJc w:val="left"/>
      <w:pPr>
        <w:ind w:left="3960" w:hanging="360"/>
      </w:pPr>
    </w:lvl>
    <w:lvl w:ilvl="5" w:tplc="8FECE266">
      <w:start w:val="1"/>
      <w:numFmt w:val="lowerRoman"/>
      <w:lvlText w:val="%6."/>
      <w:lvlJc w:val="right"/>
      <w:pPr>
        <w:ind w:left="4680" w:hanging="180"/>
      </w:pPr>
    </w:lvl>
    <w:lvl w:ilvl="6" w:tplc="F8789A84">
      <w:start w:val="1"/>
      <w:numFmt w:val="decimal"/>
      <w:lvlText w:val="%7."/>
      <w:lvlJc w:val="left"/>
      <w:pPr>
        <w:ind w:left="5400" w:hanging="360"/>
      </w:pPr>
    </w:lvl>
    <w:lvl w:ilvl="7" w:tplc="6530433E">
      <w:start w:val="1"/>
      <w:numFmt w:val="lowerLetter"/>
      <w:lvlText w:val="%8."/>
      <w:lvlJc w:val="left"/>
      <w:pPr>
        <w:ind w:left="6120" w:hanging="360"/>
      </w:pPr>
    </w:lvl>
    <w:lvl w:ilvl="8" w:tplc="EEF869A8">
      <w:start w:val="1"/>
      <w:numFmt w:val="lowerRoman"/>
      <w:lvlText w:val="%9."/>
      <w:lvlJc w:val="right"/>
      <w:pPr>
        <w:ind w:left="6840" w:hanging="180"/>
      </w:pPr>
    </w:lvl>
  </w:abstractNum>
  <w:abstractNum w:abstractNumId="20" w15:restartNumberingAfterBreak="0">
    <w:nsid w:val="4E903704"/>
    <w:multiLevelType w:val="hybridMultilevel"/>
    <w:tmpl w:val="BBEAB468"/>
    <w:lvl w:ilvl="0" w:tplc="85104D4C">
      <w:start w:val="1"/>
      <w:numFmt w:val="decimal"/>
      <w:lvlText w:val="%1)"/>
      <w:lvlJc w:val="left"/>
      <w:pPr>
        <w:tabs>
          <w:tab w:val="num" w:pos="420"/>
        </w:tabs>
        <w:ind w:left="420" w:hanging="360"/>
      </w:pPr>
    </w:lvl>
    <w:lvl w:ilvl="1" w:tplc="BC58F120">
      <w:start w:val="1"/>
      <w:numFmt w:val="lowerLetter"/>
      <w:lvlText w:val="%2."/>
      <w:lvlJc w:val="left"/>
      <w:pPr>
        <w:tabs>
          <w:tab w:val="num" w:pos="1140"/>
        </w:tabs>
        <w:ind w:left="1140" w:hanging="360"/>
      </w:pPr>
    </w:lvl>
    <w:lvl w:ilvl="2" w:tplc="143CA606">
      <w:start w:val="1"/>
      <w:numFmt w:val="lowerRoman"/>
      <w:lvlText w:val="%3."/>
      <w:lvlJc w:val="right"/>
      <w:pPr>
        <w:tabs>
          <w:tab w:val="num" w:pos="1860"/>
        </w:tabs>
        <w:ind w:left="1860" w:hanging="180"/>
      </w:pPr>
    </w:lvl>
    <w:lvl w:ilvl="3" w:tplc="C3CAB7F8">
      <w:start w:val="1"/>
      <w:numFmt w:val="decimal"/>
      <w:lvlText w:val="%4."/>
      <w:lvlJc w:val="left"/>
      <w:pPr>
        <w:tabs>
          <w:tab w:val="num" w:pos="2580"/>
        </w:tabs>
        <w:ind w:left="2580" w:hanging="360"/>
      </w:pPr>
    </w:lvl>
    <w:lvl w:ilvl="4" w:tplc="394A2D7A">
      <w:start w:val="1"/>
      <w:numFmt w:val="lowerLetter"/>
      <w:lvlText w:val="%5."/>
      <w:lvlJc w:val="left"/>
      <w:pPr>
        <w:tabs>
          <w:tab w:val="num" w:pos="3300"/>
        </w:tabs>
        <w:ind w:left="3300" w:hanging="360"/>
      </w:pPr>
    </w:lvl>
    <w:lvl w:ilvl="5" w:tplc="2D7C4F2C">
      <w:start w:val="1"/>
      <w:numFmt w:val="lowerRoman"/>
      <w:lvlText w:val="%6."/>
      <w:lvlJc w:val="right"/>
      <w:pPr>
        <w:tabs>
          <w:tab w:val="num" w:pos="4020"/>
        </w:tabs>
        <w:ind w:left="4020" w:hanging="180"/>
      </w:pPr>
    </w:lvl>
    <w:lvl w:ilvl="6" w:tplc="DD9097D8">
      <w:start w:val="1"/>
      <w:numFmt w:val="decimal"/>
      <w:lvlText w:val="%7."/>
      <w:lvlJc w:val="left"/>
      <w:pPr>
        <w:tabs>
          <w:tab w:val="num" w:pos="4740"/>
        </w:tabs>
        <w:ind w:left="4740" w:hanging="360"/>
      </w:pPr>
    </w:lvl>
    <w:lvl w:ilvl="7" w:tplc="B4C8C930">
      <w:start w:val="1"/>
      <w:numFmt w:val="lowerLetter"/>
      <w:lvlText w:val="%8."/>
      <w:lvlJc w:val="left"/>
      <w:pPr>
        <w:tabs>
          <w:tab w:val="num" w:pos="5460"/>
        </w:tabs>
        <w:ind w:left="5460" w:hanging="360"/>
      </w:pPr>
    </w:lvl>
    <w:lvl w:ilvl="8" w:tplc="CFF21F7E">
      <w:start w:val="1"/>
      <w:numFmt w:val="lowerRoman"/>
      <w:lvlText w:val="%9."/>
      <w:lvlJc w:val="right"/>
      <w:pPr>
        <w:tabs>
          <w:tab w:val="num" w:pos="6180"/>
        </w:tabs>
        <w:ind w:left="6180" w:hanging="180"/>
      </w:pPr>
    </w:lvl>
  </w:abstractNum>
  <w:abstractNum w:abstractNumId="21" w15:restartNumberingAfterBreak="0">
    <w:nsid w:val="539259C8"/>
    <w:multiLevelType w:val="hybridMultilevel"/>
    <w:tmpl w:val="3BBAA61A"/>
    <w:lvl w:ilvl="0" w:tplc="DDE2B094">
      <w:start w:val="1"/>
      <w:numFmt w:val="bullet"/>
      <w:lvlText w:val=""/>
      <w:lvlJc w:val="left"/>
      <w:pPr>
        <w:tabs>
          <w:tab w:val="num" w:pos="780"/>
        </w:tabs>
        <w:ind w:left="780" w:hanging="360"/>
      </w:pPr>
      <w:rPr>
        <w:rFonts w:ascii="Symbol" w:hAnsi="Symbol"/>
      </w:rPr>
    </w:lvl>
    <w:lvl w:ilvl="1" w:tplc="88E07A26">
      <w:start w:val="1"/>
      <w:numFmt w:val="bullet"/>
      <w:lvlText w:val="o"/>
      <w:lvlJc w:val="left"/>
      <w:pPr>
        <w:tabs>
          <w:tab w:val="num" w:pos="1500"/>
        </w:tabs>
        <w:ind w:left="1500" w:hanging="360"/>
      </w:pPr>
      <w:rPr>
        <w:rFonts w:ascii="Courier New" w:hAnsi="Courier New" w:cs="Courier New"/>
      </w:rPr>
    </w:lvl>
    <w:lvl w:ilvl="2" w:tplc="6478BCB4">
      <w:start w:val="1"/>
      <w:numFmt w:val="bullet"/>
      <w:lvlText w:val=""/>
      <w:lvlJc w:val="left"/>
      <w:pPr>
        <w:tabs>
          <w:tab w:val="num" w:pos="2220"/>
        </w:tabs>
        <w:ind w:left="2220" w:hanging="360"/>
      </w:pPr>
      <w:rPr>
        <w:rFonts w:ascii="Wingdings" w:hAnsi="Wingdings"/>
      </w:rPr>
    </w:lvl>
    <w:lvl w:ilvl="3" w:tplc="E71CB99A">
      <w:start w:val="1"/>
      <w:numFmt w:val="bullet"/>
      <w:lvlText w:val=""/>
      <w:lvlJc w:val="left"/>
      <w:pPr>
        <w:tabs>
          <w:tab w:val="num" w:pos="2940"/>
        </w:tabs>
        <w:ind w:left="2940" w:hanging="360"/>
      </w:pPr>
      <w:rPr>
        <w:rFonts w:ascii="Symbol" w:hAnsi="Symbol"/>
      </w:rPr>
    </w:lvl>
    <w:lvl w:ilvl="4" w:tplc="B6B245CE">
      <w:start w:val="1"/>
      <w:numFmt w:val="bullet"/>
      <w:lvlText w:val="o"/>
      <w:lvlJc w:val="left"/>
      <w:pPr>
        <w:tabs>
          <w:tab w:val="num" w:pos="3660"/>
        </w:tabs>
        <w:ind w:left="3660" w:hanging="360"/>
      </w:pPr>
      <w:rPr>
        <w:rFonts w:ascii="Courier New" w:hAnsi="Courier New" w:cs="Courier New"/>
      </w:rPr>
    </w:lvl>
    <w:lvl w:ilvl="5" w:tplc="3C945E80">
      <w:start w:val="1"/>
      <w:numFmt w:val="bullet"/>
      <w:lvlText w:val=""/>
      <w:lvlJc w:val="left"/>
      <w:pPr>
        <w:tabs>
          <w:tab w:val="num" w:pos="4380"/>
        </w:tabs>
        <w:ind w:left="4380" w:hanging="360"/>
      </w:pPr>
      <w:rPr>
        <w:rFonts w:ascii="Wingdings" w:hAnsi="Wingdings"/>
      </w:rPr>
    </w:lvl>
    <w:lvl w:ilvl="6" w:tplc="CE0E9898">
      <w:start w:val="1"/>
      <w:numFmt w:val="bullet"/>
      <w:lvlText w:val=""/>
      <w:lvlJc w:val="left"/>
      <w:pPr>
        <w:tabs>
          <w:tab w:val="num" w:pos="5100"/>
        </w:tabs>
        <w:ind w:left="5100" w:hanging="360"/>
      </w:pPr>
      <w:rPr>
        <w:rFonts w:ascii="Symbol" w:hAnsi="Symbol"/>
      </w:rPr>
    </w:lvl>
    <w:lvl w:ilvl="7" w:tplc="70A2535E">
      <w:start w:val="1"/>
      <w:numFmt w:val="bullet"/>
      <w:lvlText w:val="o"/>
      <w:lvlJc w:val="left"/>
      <w:pPr>
        <w:tabs>
          <w:tab w:val="num" w:pos="5820"/>
        </w:tabs>
        <w:ind w:left="5820" w:hanging="360"/>
      </w:pPr>
      <w:rPr>
        <w:rFonts w:ascii="Courier New" w:hAnsi="Courier New" w:cs="Courier New"/>
      </w:rPr>
    </w:lvl>
    <w:lvl w:ilvl="8" w:tplc="AC302F56">
      <w:start w:val="1"/>
      <w:numFmt w:val="bullet"/>
      <w:lvlText w:val=""/>
      <w:lvlJc w:val="left"/>
      <w:pPr>
        <w:tabs>
          <w:tab w:val="num" w:pos="6540"/>
        </w:tabs>
        <w:ind w:left="6540" w:hanging="360"/>
      </w:pPr>
      <w:rPr>
        <w:rFonts w:ascii="Wingdings" w:hAnsi="Wingdings"/>
      </w:rPr>
    </w:lvl>
  </w:abstractNum>
  <w:abstractNum w:abstractNumId="22" w15:restartNumberingAfterBreak="0">
    <w:nsid w:val="5B2B47E3"/>
    <w:multiLevelType w:val="hybridMultilevel"/>
    <w:tmpl w:val="371A58F4"/>
    <w:lvl w:ilvl="0" w:tplc="245EB5E6">
      <w:start w:val="1"/>
      <w:numFmt w:val="decimal"/>
      <w:lvlText w:val="%1."/>
      <w:lvlJc w:val="left"/>
      <w:pPr>
        <w:tabs>
          <w:tab w:val="num" w:pos="720"/>
        </w:tabs>
        <w:ind w:left="720" w:hanging="360"/>
      </w:pPr>
    </w:lvl>
    <w:lvl w:ilvl="1" w:tplc="D374C628">
      <w:start w:val="1"/>
      <w:numFmt w:val="bullet"/>
      <w:lvlText w:val="o"/>
      <w:lvlJc w:val="left"/>
      <w:pPr>
        <w:tabs>
          <w:tab w:val="num" w:pos="1440"/>
        </w:tabs>
        <w:ind w:left="1440" w:hanging="360"/>
      </w:pPr>
      <w:rPr>
        <w:rFonts w:ascii="Courier New" w:hAnsi="Courier New" w:cs="Courier New"/>
      </w:rPr>
    </w:lvl>
    <w:lvl w:ilvl="2" w:tplc="688AFEDC">
      <w:start w:val="1"/>
      <w:numFmt w:val="bullet"/>
      <w:lvlText w:val=""/>
      <w:lvlJc w:val="left"/>
      <w:pPr>
        <w:tabs>
          <w:tab w:val="num" w:pos="2160"/>
        </w:tabs>
        <w:ind w:left="2160" w:hanging="360"/>
      </w:pPr>
      <w:rPr>
        <w:rFonts w:ascii="Wingdings" w:hAnsi="Wingdings"/>
      </w:rPr>
    </w:lvl>
    <w:lvl w:ilvl="3" w:tplc="E130739A">
      <w:start w:val="1"/>
      <w:numFmt w:val="bullet"/>
      <w:lvlText w:val=""/>
      <w:lvlJc w:val="left"/>
      <w:pPr>
        <w:tabs>
          <w:tab w:val="num" w:pos="2880"/>
        </w:tabs>
        <w:ind w:left="2880" w:hanging="360"/>
      </w:pPr>
      <w:rPr>
        <w:rFonts w:ascii="Symbol" w:hAnsi="Symbol"/>
      </w:rPr>
    </w:lvl>
    <w:lvl w:ilvl="4" w:tplc="678609CC">
      <w:start w:val="1"/>
      <w:numFmt w:val="bullet"/>
      <w:lvlText w:val="o"/>
      <w:lvlJc w:val="left"/>
      <w:pPr>
        <w:tabs>
          <w:tab w:val="num" w:pos="3600"/>
        </w:tabs>
        <w:ind w:left="3600" w:hanging="360"/>
      </w:pPr>
      <w:rPr>
        <w:rFonts w:ascii="Courier New" w:hAnsi="Courier New" w:cs="Courier New"/>
      </w:rPr>
    </w:lvl>
    <w:lvl w:ilvl="5" w:tplc="416E857E">
      <w:start w:val="1"/>
      <w:numFmt w:val="bullet"/>
      <w:lvlText w:val=""/>
      <w:lvlJc w:val="left"/>
      <w:pPr>
        <w:tabs>
          <w:tab w:val="num" w:pos="4320"/>
        </w:tabs>
        <w:ind w:left="4320" w:hanging="360"/>
      </w:pPr>
      <w:rPr>
        <w:rFonts w:ascii="Wingdings" w:hAnsi="Wingdings"/>
      </w:rPr>
    </w:lvl>
    <w:lvl w:ilvl="6" w:tplc="95CE802C">
      <w:start w:val="1"/>
      <w:numFmt w:val="bullet"/>
      <w:lvlText w:val=""/>
      <w:lvlJc w:val="left"/>
      <w:pPr>
        <w:tabs>
          <w:tab w:val="num" w:pos="5040"/>
        </w:tabs>
        <w:ind w:left="5040" w:hanging="360"/>
      </w:pPr>
      <w:rPr>
        <w:rFonts w:ascii="Symbol" w:hAnsi="Symbol"/>
      </w:rPr>
    </w:lvl>
    <w:lvl w:ilvl="7" w:tplc="AD80986C">
      <w:start w:val="1"/>
      <w:numFmt w:val="bullet"/>
      <w:lvlText w:val="o"/>
      <w:lvlJc w:val="left"/>
      <w:pPr>
        <w:tabs>
          <w:tab w:val="num" w:pos="5760"/>
        </w:tabs>
        <w:ind w:left="5760" w:hanging="360"/>
      </w:pPr>
      <w:rPr>
        <w:rFonts w:ascii="Courier New" w:hAnsi="Courier New" w:cs="Courier New"/>
      </w:rPr>
    </w:lvl>
    <w:lvl w:ilvl="8" w:tplc="FC60A3E2">
      <w:start w:val="1"/>
      <w:numFmt w:val="bullet"/>
      <w:lvlText w:val=""/>
      <w:lvlJc w:val="left"/>
      <w:pPr>
        <w:tabs>
          <w:tab w:val="num" w:pos="6480"/>
        </w:tabs>
        <w:ind w:left="6480" w:hanging="360"/>
      </w:pPr>
      <w:rPr>
        <w:rFonts w:ascii="Wingdings" w:hAnsi="Wingdings"/>
      </w:rPr>
    </w:lvl>
  </w:abstractNum>
  <w:abstractNum w:abstractNumId="23" w15:restartNumberingAfterBreak="0">
    <w:nsid w:val="5DC34DDF"/>
    <w:multiLevelType w:val="hybridMultilevel"/>
    <w:tmpl w:val="4C06D386"/>
    <w:lvl w:ilvl="0" w:tplc="62FCE1F0">
      <w:start w:val="1"/>
      <w:numFmt w:val="bullet"/>
      <w:lvlText w:val=""/>
      <w:lvlJc w:val="left"/>
      <w:pPr>
        <w:tabs>
          <w:tab w:val="num" w:pos="900"/>
        </w:tabs>
        <w:ind w:left="900" w:hanging="360"/>
      </w:pPr>
      <w:rPr>
        <w:rFonts w:ascii="Symbol" w:hAnsi="Symbol"/>
      </w:rPr>
    </w:lvl>
    <w:lvl w:ilvl="1" w:tplc="4E5EC1E4">
      <w:start w:val="1"/>
      <w:numFmt w:val="bullet"/>
      <w:lvlText w:val="o"/>
      <w:lvlJc w:val="left"/>
      <w:pPr>
        <w:tabs>
          <w:tab w:val="num" w:pos="1620"/>
        </w:tabs>
        <w:ind w:left="1620" w:hanging="360"/>
      </w:pPr>
      <w:rPr>
        <w:rFonts w:ascii="Courier New" w:hAnsi="Courier New" w:cs="Courier New"/>
      </w:rPr>
    </w:lvl>
    <w:lvl w:ilvl="2" w:tplc="B976661E">
      <w:start w:val="1"/>
      <w:numFmt w:val="bullet"/>
      <w:lvlText w:val=""/>
      <w:lvlJc w:val="left"/>
      <w:pPr>
        <w:tabs>
          <w:tab w:val="num" w:pos="2340"/>
        </w:tabs>
        <w:ind w:left="2340" w:hanging="360"/>
      </w:pPr>
      <w:rPr>
        <w:rFonts w:ascii="Wingdings" w:hAnsi="Wingdings"/>
      </w:rPr>
    </w:lvl>
    <w:lvl w:ilvl="3" w:tplc="E4CAB53C">
      <w:start w:val="1"/>
      <w:numFmt w:val="bullet"/>
      <w:lvlText w:val=""/>
      <w:lvlJc w:val="left"/>
      <w:pPr>
        <w:tabs>
          <w:tab w:val="num" w:pos="3060"/>
        </w:tabs>
        <w:ind w:left="3060" w:hanging="360"/>
      </w:pPr>
      <w:rPr>
        <w:rFonts w:ascii="Symbol" w:hAnsi="Symbol"/>
      </w:rPr>
    </w:lvl>
    <w:lvl w:ilvl="4" w:tplc="2FE82DD0">
      <w:start w:val="1"/>
      <w:numFmt w:val="bullet"/>
      <w:lvlText w:val="o"/>
      <w:lvlJc w:val="left"/>
      <w:pPr>
        <w:tabs>
          <w:tab w:val="num" w:pos="3780"/>
        </w:tabs>
        <w:ind w:left="3780" w:hanging="360"/>
      </w:pPr>
      <w:rPr>
        <w:rFonts w:ascii="Courier New" w:hAnsi="Courier New" w:cs="Courier New"/>
      </w:rPr>
    </w:lvl>
    <w:lvl w:ilvl="5" w:tplc="DC786080">
      <w:start w:val="1"/>
      <w:numFmt w:val="bullet"/>
      <w:lvlText w:val=""/>
      <w:lvlJc w:val="left"/>
      <w:pPr>
        <w:tabs>
          <w:tab w:val="num" w:pos="4500"/>
        </w:tabs>
        <w:ind w:left="4500" w:hanging="360"/>
      </w:pPr>
      <w:rPr>
        <w:rFonts w:ascii="Wingdings" w:hAnsi="Wingdings"/>
      </w:rPr>
    </w:lvl>
    <w:lvl w:ilvl="6" w:tplc="694ACC3E">
      <w:start w:val="1"/>
      <w:numFmt w:val="bullet"/>
      <w:lvlText w:val=""/>
      <w:lvlJc w:val="left"/>
      <w:pPr>
        <w:tabs>
          <w:tab w:val="num" w:pos="5220"/>
        </w:tabs>
        <w:ind w:left="5220" w:hanging="360"/>
      </w:pPr>
      <w:rPr>
        <w:rFonts w:ascii="Symbol" w:hAnsi="Symbol"/>
      </w:rPr>
    </w:lvl>
    <w:lvl w:ilvl="7" w:tplc="DAA4422C">
      <w:start w:val="1"/>
      <w:numFmt w:val="bullet"/>
      <w:lvlText w:val="o"/>
      <w:lvlJc w:val="left"/>
      <w:pPr>
        <w:tabs>
          <w:tab w:val="num" w:pos="5940"/>
        </w:tabs>
        <w:ind w:left="5940" w:hanging="360"/>
      </w:pPr>
      <w:rPr>
        <w:rFonts w:ascii="Courier New" w:hAnsi="Courier New" w:cs="Courier New"/>
      </w:rPr>
    </w:lvl>
    <w:lvl w:ilvl="8" w:tplc="E11C86A2">
      <w:start w:val="1"/>
      <w:numFmt w:val="bullet"/>
      <w:lvlText w:val=""/>
      <w:lvlJc w:val="left"/>
      <w:pPr>
        <w:tabs>
          <w:tab w:val="num" w:pos="6660"/>
        </w:tabs>
        <w:ind w:left="6660" w:hanging="360"/>
      </w:pPr>
      <w:rPr>
        <w:rFonts w:ascii="Wingdings" w:hAnsi="Wingdings"/>
      </w:rPr>
    </w:lvl>
  </w:abstractNum>
  <w:abstractNum w:abstractNumId="24" w15:restartNumberingAfterBreak="0">
    <w:nsid w:val="5E313859"/>
    <w:multiLevelType w:val="multilevel"/>
    <w:tmpl w:val="14C06CD4"/>
    <w:lvl w:ilvl="0">
      <w:start w:val="2"/>
      <w:numFmt w:val="decimal"/>
      <w:lvlText w:val="%1."/>
      <w:lvlJc w:val="left"/>
      <w:pPr>
        <w:tabs>
          <w:tab w:val="num" w:pos="360"/>
        </w:tabs>
        <w:ind w:left="360" w:hanging="360"/>
      </w:pPr>
    </w:lvl>
    <w:lvl w:ilvl="1">
      <w:start w:val="1"/>
      <w:numFmt w:val="decimal"/>
      <w:lvlText w:val="2.%2."/>
      <w:lvlJc w:val="left"/>
      <w:pPr>
        <w:tabs>
          <w:tab w:val="num" w:pos="792"/>
        </w:tabs>
        <w:ind w:left="792" w:hanging="432"/>
      </w:pPr>
      <w:rPr>
        <w:rFonts w:ascii="Times New Roman" w:hAnsi="Times New Roman"/>
        <w:b w:val="0"/>
        <w:i w:val="0"/>
        <w:sz w:val="24"/>
        <w:szCs w:val="24"/>
      </w:rPr>
    </w:lvl>
    <w:lvl w:ilvl="2">
      <w:start w:val="1"/>
      <w:numFmt w:val="decimal"/>
      <w:lvlText w:val="5.8.%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4B4604C"/>
    <w:multiLevelType w:val="hybridMultilevel"/>
    <w:tmpl w:val="32AEC15E"/>
    <w:lvl w:ilvl="0" w:tplc="D8E216DA">
      <w:start w:val="1"/>
      <w:numFmt w:val="bullet"/>
      <w:suff w:val="space"/>
      <w:lvlText w:val=""/>
      <w:lvlJc w:val="left"/>
      <w:pPr>
        <w:ind w:left="780" w:hanging="360"/>
      </w:pPr>
      <w:rPr>
        <w:rFonts w:ascii="Symbol" w:hAnsi="Symbol"/>
      </w:rPr>
    </w:lvl>
    <w:lvl w:ilvl="1" w:tplc="2BC45CDE">
      <w:start w:val="1"/>
      <w:numFmt w:val="bullet"/>
      <w:lvlText w:val="o"/>
      <w:lvlJc w:val="left"/>
      <w:pPr>
        <w:ind w:left="1440" w:hanging="360"/>
      </w:pPr>
      <w:rPr>
        <w:rFonts w:ascii="Courier New" w:hAnsi="Courier New" w:cs="Courier New"/>
      </w:rPr>
    </w:lvl>
    <w:lvl w:ilvl="2" w:tplc="193ECDF4">
      <w:start w:val="1"/>
      <w:numFmt w:val="bullet"/>
      <w:lvlText w:val=""/>
      <w:lvlJc w:val="left"/>
      <w:pPr>
        <w:ind w:left="2160" w:hanging="360"/>
      </w:pPr>
      <w:rPr>
        <w:rFonts w:ascii="Wingdings" w:hAnsi="Wingdings"/>
      </w:rPr>
    </w:lvl>
    <w:lvl w:ilvl="3" w:tplc="8B88583A">
      <w:start w:val="1"/>
      <w:numFmt w:val="bullet"/>
      <w:lvlText w:val=""/>
      <w:lvlJc w:val="left"/>
      <w:pPr>
        <w:ind w:left="2880" w:hanging="360"/>
      </w:pPr>
      <w:rPr>
        <w:rFonts w:ascii="Symbol" w:hAnsi="Symbol"/>
      </w:rPr>
    </w:lvl>
    <w:lvl w:ilvl="4" w:tplc="1902B3C2">
      <w:start w:val="1"/>
      <w:numFmt w:val="bullet"/>
      <w:lvlText w:val="o"/>
      <w:lvlJc w:val="left"/>
      <w:pPr>
        <w:ind w:left="3600" w:hanging="360"/>
      </w:pPr>
      <w:rPr>
        <w:rFonts w:ascii="Courier New" w:hAnsi="Courier New" w:cs="Courier New"/>
      </w:rPr>
    </w:lvl>
    <w:lvl w:ilvl="5" w:tplc="D1507752">
      <w:start w:val="1"/>
      <w:numFmt w:val="bullet"/>
      <w:lvlText w:val=""/>
      <w:lvlJc w:val="left"/>
      <w:pPr>
        <w:ind w:left="4320" w:hanging="360"/>
      </w:pPr>
      <w:rPr>
        <w:rFonts w:ascii="Wingdings" w:hAnsi="Wingdings"/>
      </w:rPr>
    </w:lvl>
    <w:lvl w:ilvl="6" w:tplc="F642FA60">
      <w:start w:val="1"/>
      <w:numFmt w:val="bullet"/>
      <w:lvlText w:val=""/>
      <w:lvlJc w:val="left"/>
      <w:pPr>
        <w:ind w:left="5040" w:hanging="360"/>
      </w:pPr>
      <w:rPr>
        <w:rFonts w:ascii="Symbol" w:hAnsi="Symbol"/>
      </w:rPr>
    </w:lvl>
    <w:lvl w:ilvl="7" w:tplc="E534857C">
      <w:start w:val="1"/>
      <w:numFmt w:val="bullet"/>
      <w:lvlText w:val="o"/>
      <w:lvlJc w:val="left"/>
      <w:pPr>
        <w:ind w:left="5760" w:hanging="360"/>
      </w:pPr>
      <w:rPr>
        <w:rFonts w:ascii="Courier New" w:hAnsi="Courier New" w:cs="Courier New"/>
      </w:rPr>
    </w:lvl>
    <w:lvl w:ilvl="8" w:tplc="6BCAAF9A">
      <w:start w:val="1"/>
      <w:numFmt w:val="bullet"/>
      <w:lvlText w:val=""/>
      <w:lvlJc w:val="left"/>
      <w:pPr>
        <w:ind w:left="6480" w:hanging="360"/>
      </w:pPr>
      <w:rPr>
        <w:rFonts w:ascii="Wingdings" w:hAnsi="Wingdings"/>
      </w:rPr>
    </w:lvl>
  </w:abstractNum>
  <w:abstractNum w:abstractNumId="26" w15:restartNumberingAfterBreak="0">
    <w:nsid w:val="74D72292"/>
    <w:multiLevelType w:val="multilevel"/>
    <w:tmpl w:val="81586A6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761A0893"/>
    <w:multiLevelType w:val="multilevel"/>
    <w:tmpl w:val="761A0893"/>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B042C65"/>
    <w:multiLevelType w:val="hybridMultilevel"/>
    <w:tmpl w:val="D2D831A2"/>
    <w:lvl w:ilvl="0" w:tplc="5CC8E9EE">
      <w:start w:val="1"/>
      <w:numFmt w:val="bullet"/>
      <w:lvlText w:val=""/>
      <w:lvlJc w:val="left"/>
      <w:pPr>
        <w:tabs>
          <w:tab w:val="num" w:pos="720"/>
        </w:tabs>
        <w:ind w:left="720" w:hanging="360"/>
      </w:pPr>
      <w:rPr>
        <w:rFonts w:ascii="Symbol" w:hAnsi="Symbol"/>
      </w:rPr>
    </w:lvl>
    <w:lvl w:ilvl="1" w:tplc="CD246BB8">
      <w:start w:val="1"/>
      <w:numFmt w:val="bullet"/>
      <w:lvlText w:val="o"/>
      <w:lvlJc w:val="left"/>
      <w:pPr>
        <w:tabs>
          <w:tab w:val="num" w:pos="1440"/>
        </w:tabs>
        <w:ind w:left="1440" w:hanging="360"/>
      </w:pPr>
      <w:rPr>
        <w:rFonts w:ascii="Courier New" w:hAnsi="Courier New" w:cs="Courier New"/>
      </w:rPr>
    </w:lvl>
    <w:lvl w:ilvl="2" w:tplc="D40AFA6E">
      <w:start w:val="1"/>
      <w:numFmt w:val="bullet"/>
      <w:lvlText w:val=""/>
      <w:lvlJc w:val="left"/>
      <w:pPr>
        <w:tabs>
          <w:tab w:val="num" w:pos="2160"/>
        </w:tabs>
        <w:ind w:left="2160" w:hanging="360"/>
      </w:pPr>
      <w:rPr>
        <w:rFonts w:ascii="Wingdings" w:hAnsi="Wingdings"/>
      </w:rPr>
    </w:lvl>
    <w:lvl w:ilvl="3" w:tplc="E5185CDC">
      <w:start w:val="1"/>
      <w:numFmt w:val="bullet"/>
      <w:lvlText w:val=""/>
      <w:lvlJc w:val="left"/>
      <w:pPr>
        <w:tabs>
          <w:tab w:val="num" w:pos="2880"/>
        </w:tabs>
        <w:ind w:left="2880" w:hanging="360"/>
      </w:pPr>
      <w:rPr>
        <w:rFonts w:ascii="Symbol" w:hAnsi="Symbol"/>
      </w:rPr>
    </w:lvl>
    <w:lvl w:ilvl="4" w:tplc="E9447B36">
      <w:start w:val="1"/>
      <w:numFmt w:val="bullet"/>
      <w:lvlText w:val="o"/>
      <w:lvlJc w:val="left"/>
      <w:pPr>
        <w:tabs>
          <w:tab w:val="num" w:pos="3600"/>
        </w:tabs>
        <w:ind w:left="3600" w:hanging="360"/>
      </w:pPr>
      <w:rPr>
        <w:rFonts w:ascii="Courier New" w:hAnsi="Courier New" w:cs="Courier New"/>
      </w:rPr>
    </w:lvl>
    <w:lvl w:ilvl="5" w:tplc="6338F084">
      <w:start w:val="1"/>
      <w:numFmt w:val="bullet"/>
      <w:lvlText w:val=""/>
      <w:lvlJc w:val="left"/>
      <w:pPr>
        <w:tabs>
          <w:tab w:val="num" w:pos="4320"/>
        </w:tabs>
        <w:ind w:left="4320" w:hanging="360"/>
      </w:pPr>
      <w:rPr>
        <w:rFonts w:ascii="Wingdings" w:hAnsi="Wingdings"/>
      </w:rPr>
    </w:lvl>
    <w:lvl w:ilvl="6" w:tplc="C102DCD0">
      <w:start w:val="1"/>
      <w:numFmt w:val="bullet"/>
      <w:lvlText w:val=""/>
      <w:lvlJc w:val="left"/>
      <w:pPr>
        <w:tabs>
          <w:tab w:val="num" w:pos="5040"/>
        </w:tabs>
        <w:ind w:left="5040" w:hanging="360"/>
      </w:pPr>
      <w:rPr>
        <w:rFonts w:ascii="Symbol" w:hAnsi="Symbol"/>
      </w:rPr>
    </w:lvl>
    <w:lvl w:ilvl="7" w:tplc="C236441E">
      <w:start w:val="1"/>
      <w:numFmt w:val="bullet"/>
      <w:lvlText w:val="o"/>
      <w:lvlJc w:val="left"/>
      <w:pPr>
        <w:tabs>
          <w:tab w:val="num" w:pos="5760"/>
        </w:tabs>
        <w:ind w:left="5760" w:hanging="360"/>
      </w:pPr>
      <w:rPr>
        <w:rFonts w:ascii="Courier New" w:hAnsi="Courier New" w:cs="Courier New"/>
      </w:rPr>
    </w:lvl>
    <w:lvl w:ilvl="8" w:tplc="A5B45806">
      <w:start w:val="1"/>
      <w:numFmt w:val="bullet"/>
      <w:lvlText w:val=""/>
      <w:lvlJc w:val="left"/>
      <w:pPr>
        <w:tabs>
          <w:tab w:val="num" w:pos="6480"/>
        </w:tabs>
        <w:ind w:left="6480" w:hanging="360"/>
      </w:pPr>
      <w:rPr>
        <w:rFonts w:ascii="Wingdings" w:hAnsi="Wingdings"/>
      </w:rPr>
    </w:lvl>
  </w:abstractNum>
  <w:num w:numId="1">
    <w:abstractNumId w:val="26"/>
  </w:num>
  <w:num w:numId="2">
    <w:abstractNumId w:val="4"/>
  </w:num>
  <w:num w:numId="3">
    <w:abstractNumId w:val="20"/>
  </w:num>
  <w:num w:numId="4">
    <w:abstractNumId w:val="21"/>
  </w:num>
  <w:num w:numId="5">
    <w:abstractNumId w:val="28"/>
  </w:num>
  <w:num w:numId="6">
    <w:abstractNumId w:val="23"/>
  </w:num>
  <w:num w:numId="7">
    <w:abstractNumId w:val="7"/>
  </w:num>
  <w:num w:numId="8">
    <w:abstractNumId w:val="3"/>
  </w:num>
  <w:num w:numId="9">
    <w:abstractNumId w:val="17"/>
  </w:num>
  <w:num w:numId="10">
    <w:abstractNumId w:val="18"/>
  </w:num>
  <w:num w:numId="11">
    <w:abstractNumId w:val="10"/>
  </w:num>
  <w:num w:numId="12">
    <w:abstractNumId w:val="22"/>
  </w:num>
  <w:num w:numId="13">
    <w:abstractNumId w:val="2"/>
  </w:num>
  <w:num w:numId="14">
    <w:abstractNumId w:val="24"/>
  </w:num>
  <w:num w:numId="15">
    <w:abstractNumId w:val="9"/>
  </w:num>
  <w:num w:numId="16">
    <w:abstractNumId w:val="5"/>
  </w:num>
  <w:num w:numId="17">
    <w:abstractNumId w:val="13"/>
  </w:num>
  <w:num w:numId="18">
    <w:abstractNumId w:val="8"/>
  </w:num>
  <w:num w:numId="19">
    <w:abstractNumId w:val="15"/>
  </w:num>
  <w:num w:numId="20">
    <w:abstractNumId w:val="11"/>
  </w:num>
  <w:num w:numId="21">
    <w:abstractNumId w:val="0"/>
  </w:num>
  <w:num w:numId="22">
    <w:abstractNumId w:val="12"/>
  </w:num>
  <w:num w:numId="23">
    <w:abstractNumId w:val="12"/>
  </w:num>
  <w:num w:numId="24">
    <w:abstractNumId w:val="6"/>
  </w:num>
  <w:num w:numId="25">
    <w:abstractNumId w:val="16"/>
  </w:num>
  <w:num w:numId="26">
    <w:abstractNumId w:val="19"/>
  </w:num>
  <w:num w:numId="27">
    <w:abstractNumId w:val="25"/>
  </w:num>
  <w:num w:numId="28">
    <w:abstractNumId w:val="14"/>
  </w:num>
  <w:num w:numId="29">
    <w:abstractNumId w:val="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cumentProtection w:edit="comment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C0"/>
    <w:rsid w:val="00015C09"/>
    <w:rsid w:val="00046B68"/>
    <w:rsid w:val="00051317"/>
    <w:rsid w:val="00051F52"/>
    <w:rsid w:val="00060523"/>
    <w:rsid w:val="00060C75"/>
    <w:rsid w:val="000720E4"/>
    <w:rsid w:val="00093C53"/>
    <w:rsid w:val="000A14CE"/>
    <w:rsid w:val="000B501C"/>
    <w:rsid w:val="000D13D3"/>
    <w:rsid w:val="000D5D99"/>
    <w:rsid w:val="000F0224"/>
    <w:rsid w:val="000F75B0"/>
    <w:rsid w:val="00101BD4"/>
    <w:rsid w:val="00133227"/>
    <w:rsid w:val="00143BF4"/>
    <w:rsid w:val="00150B83"/>
    <w:rsid w:val="0015440C"/>
    <w:rsid w:val="0016778A"/>
    <w:rsid w:val="00181E66"/>
    <w:rsid w:val="00197B1E"/>
    <w:rsid w:val="001B0BD4"/>
    <w:rsid w:val="001B0F3E"/>
    <w:rsid w:val="001C4FA3"/>
    <w:rsid w:val="001D328A"/>
    <w:rsid w:val="002041F3"/>
    <w:rsid w:val="00205E99"/>
    <w:rsid w:val="00215B51"/>
    <w:rsid w:val="002312CF"/>
    <w:rsid w:val="00246B6B"/>
    <w:rsid w:val="00254C81"/>
    <w:rsid w:val="00255A70"/>
    <w:rsid w:val="00256EA0"/>
    <w:rsid w:val="00262AF6"/>
    <w:rsid w:val="0027073C"/>
    <w:rsid w:val="00272914"/>
    <w:rsid w:val="00281AF1"/>
    <w:rsid w:val="00292FCD"/>
    <w:rsid w:val="0029680B"/>
    <w:rsid w:val="002C24F0"/>
    <w:rsid w:val="002C3BDC"/>
    <w:rsid w:val="002D000B"/>
    <w:rsid w:val="002D39A1"/>
    <w:rsid w:val="00310205"/>
    <w:rsid w:val="003370FF"/>
    <w:rsid w:val="003505EB"/>
    <w:rsid w:val="003507E4"/>
    <w:rsid w:val="00357264"/>
    <w:rsid w:val="00392FA5"/>
    <w:rsid w:val="00393418"/>
    <w:rsid w:val="003A2D37"/>
    <w:rsid w:val="003A3A5C"/>
    <w:rsid w:val="003A4A30"/>
    <w:rsid w:val="003C0089"/>
    <w:rsid w:val="003D6CAE"/>
    <w:rsid w:val="003E3EBD"/>
    <w:rsid w:val="003E4656"/>
    <w:rsid w:val="003F1130"/>
    <w:rsid w:val="003F52E4"/>
    <w:rsid w:val="003F5AAA"/>
    <w:rsid w:val="004167DA"/>
    <w:rsid w:val="00425F74"/>
    <w:rsid w:val="00433EB4"/>
    <w:rsid w:val="00434D4A"/>
    <w:rsid w:val="00447DF8"/>
    <w:rsid w:val="00450262"/>
    <w:rsid w:val="004506AC"/>
    <w:rsid w:val="0045367A"/>
    <w:rsid w:val="004558CD"/>
    <w:rsid w:val="00457AA6"/>
    <w:rsid w:val="00463D56"/>
    <w:rsid w:val="00466F0F"/>
    <w:rsid w:val="00481A06"/>
    <w:rsid w:val="00494EF0"/>
    <w:rsid w:val="00496225"/>
    <w:rsid w:val="004B19BB"/>
    <w:rsid w:val="004B5D59"/>
    <w:rsid w:val="004C573D"/>
    <w:rsid w:val="004E41B2"/>
    <w:rsid w:val="004E4E72"/>
    <w:rsid w:val="004E525B"/>
    <w:rsid w:val="004E5EE4"/>
    <w:rsid w:val="004E787D"/>
    <w:rsid w:val="0052032D"/>
    <w:rsid w:val="0053012A"/>
    <w:rsid w:val="00535F9B"/>
    <w:rsid w:val="00555679"/>
    <w:rsid w:val="0058726D"/>
    <w:rsid w:val="00595A7B"/>
    <w:rsid w:val="005A1469"/>
    <w:rsid w:val="005A69AD"/>
    <w:rsid w:val="005A6EF6"/>
    <w:rsid w:val="005C1B71"/>
    <w:rsid w:val="005D106D"/>
    <w:rsid w:val="005D45AB"/>
    <w:rsid w:val="005E0473"/>
    <w:rsid w:val="005F6332"/>
    <w:rsid w:val="00617471"/>
    <w:rsid w:val="0062168E"/>
    <w:rsid w:val="00624B7B"/>
    <w:rsid w:val="00672B3A"/>
    <w:rsid w:val="00694725"/>
    <w:rsid w:val="006952EB"/>
    <w:rsid w:val="00696D4A"/>
    <w:rsid w:val="006A1C73"/>
    <w:rsid w:val="006B19EF"/>
    <w:rsid w:val="006D47D4"/>
    <w:rsid w:val="00703B08"/>
    <w:rsid w:val="00713510"/>
    <w:rsid w:val="007135A6"/>
    <w:rsid w:val="0071537A"/>
    <w:rsid w:val="007167F1"/>
    <w:rsid w:val="00721910"/>
    <w:rsid w:val="0072702E"/>
    <w:rsid w:val="00730EF4"/>
    <w:rsid w:val="007329E5"/>
    <w:rsid w:val="0073596C"/>
    <w:rsid w:val="00745AA2"/>
    <w:rsid w:val="00761451"/>
    <w:rsid w:val="00774917"/>
    <w:rsid w:val="00776FEF"/>
    <w:rsid w:val="007775F0"/>
    <w:rsid w:val="00796938"/>
    <w:rsid w:val="007D45A8"/>
    <w:rsid w:val="00804020"/>
    <w:rsid w:val="00807402"/>
    <w:rsid w:val="00815C65"/>
    <w:rsid w:val="00815F9E"/>
    <w:rsid w:val="0082123A"/>
    <w:rsid w:val="008241E2"/>
    <w:rsid w:val="008356AE"/>
    <w:rsid w:val="00836EA3"/>
    <w:rsid w:val="008601A5"/>
    <w:rsid w:val="008812F1"/>
    <w:rsid w:val="008840DD"/>
    <w:rsid w:val="00886101"/>
    <w:rsid w:val="00891FBD"/>
    <w:rsid w:val="0089226E"/>
    <w:rsid w:val="00892D31"/>
    <w:rsid w:val="008C5617"/>
    <w:rsid w:val="008E3B9E"/>
    <w:rsid w:val="008E46DD"/>
    <w:rsid w:val="00910904"/>
    <w:rsid w:val="00914E2F"/>
    <w:rsid w:val="00917FE6"/>
    <w:rsid w:val="00953578"/>
    <w:rsid w:val="00961C71"/>
    <w:rsid w:val="00977225"/>
    <w:rsid w:val="009A1A43"/>
    <w:rsid w:val="009A424F"/>
    <w:rsid w:val="009A743C"/>
    <w:rsid w:val="009B1158"/>
    <w:rsid w:val="009C12EF"/>
    <w:rsid w:val="009D4631"/>
    <w:rsid w:val="009D673C"/>
    <w:rsid w:val="009E5949"/>
    <w:rsid w:val="009F0C42"/>
    <w:rsid w:val="00A1203F"/>
    <w:rsid w:val="00A36CC8"/>
    <w:rsid w:val="00A51284"/>
    <w:rsid w:val="00A51B96"/>
    <w:rsid w:val="00A711B1"/>
    <w:rsid w:val="00A91337"/>
    <w:rsid w:val="00A918C1"/>
    <w:rsid w:val="00AB0EFD"/>
    <w:rsid w:val="00AB730B"/>
    <w:rsid w:val="00AD1A2A"/>
    <w:rsid w:val="00AD73F1"/>
    <w:rsid w:val="00B133F9"/>
    <w:rsid w:val="00B1657E"/>
    <w:rsid w:val="00B24A54"/>
    <w:rsid w:val="00B326E8"/>
    <w:rsid w:val="00B70E02"/>
    <w:rsid w:val="00B73A7F"/>
    <w:rsid w:val="00B745C2"/>
    <w:rsid w:val="00BB0607"/>
    <w:rsid w:val="00BB7974"/>
    <w:rsid w:val="00BC0E92"/>
    <w:rsid w:val="00BD1606"/>
    <w:rsid w:val="00BD1DED"/>
    <w:rsid w:val="00BD2F88"/>
    <w:rsid w:val="00BD7EA0"/>
    <w:rsid w:val="00BE5DF6"/>
    <w:rsid w:val="00BF0E17"/>
    <w:rsid w:val="00C0213E"/>
    <w:rsid w:val="00C05227"/>
    <w:rsid w:val="00C2464E"/>
    <w:rsid w:val="00C30177"/>
    <w:rsid w:val="00C53209"/>
    <w:rsid w:val="00C610B2"/>
    <w:rsid w:val="00C83F4D"/>
    <w:rsid w:val="00CA3F05"/>
    <w:rsid w:val="00CA57E4"/>
    <w:rsid w:val="00CB16E6"/>
    <w:rsid w:val="00CC09AF"/>
    <w:rsid w:val="00CD1448"/>
    <w:rsid w:val="00CF1890"/>
    <w:rsid w:val="00D11286"/>
    <w:rsid w:val="00D45100"/>
    <w:rsid w:val="00D565FD"/>
    <w:rsid w:val="00D74830"/>
    <w:rsid w:val="00D87B61"/>
    <w:rsid w:val="00D92561"/>
    <w:rsid w:val="00DA13EA"/>
    <w:rsid w:val="00DA2EA6"/>
    <w:rsid w:val="00DA5337"/>
    <w:rsid w:val="00DC3AF5"/>
    <w:rsid w:val="00DC6E1D"/>
    <w:rsid w:val="00DC78BD"/>
    <w:rsid w:val="00DE4002"/>
    <w:rsid w:val="00DE4BF3"/>
    <w:rsid w:val="00E0395D"/>
    <w:rsid w:val="00E119CB"/>
    <w:rsid w:val="00E12439"/>
    <w:rsid w:val="00E2623C"/>
    <w:rsid w:val="00E36F7D"/>
    <w:rsid w:val="00E36FC0"/>
    <w:rsid w:val="00E57699"/>
    <w:rsid w:val="00E70D30"/>
    <w:rsid w:val="00E73D90"/>
    <w:rsid w:val="00E775DC"/>
    <w:rsid w:val="00EB2861"/>
    <w:rsid w:val="00EC5F6B"/>
    <w:rsid w:val="00ED0D0C"/>
    <w:rsid w:val="00ED56F4"/>
    <w:rsid w:val="00EF142B"/>
    <w:rsid w:val="00EF2F82"/>
    <w:rsid w:val="00F00967"/>
    <w:rsid w:val="00F12709"/>
    <w:rsid w:val="00F259B7"/>
    <w:rsid w:val="00F32274"/>
    <w:rsid w:val="00F45CA5"/>
    <w:rsid w:val="00F4645A"/>
    <w:rsid w:val="00F51DE6"/>
    <w:rsid w:val="00F55EC3"/>
    <w:rsid w:val="00F62446"/>
    <w:rsid w:val="00F62BA4"/>
    <w:rsid w:val="00F63407"/>
    <w:rsid w:val="00F64EE9"/>
    <w:rsid w:val="00F878F4"/>
    <w:rsid w:val="00FC64F4"/>
    <w:rsid w:val="00FE0710"/>
    <w:rsid w:val="00FE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6E57"/>
  <w15:docId w15:val="{C699E099-E0B3-4363-BB0F-98CC7355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F05"/>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style>
  <w:style w:type="paragraph" w:styleId="a4">
    <w:name w:val="No Spacing"/>
    <w:uiPriority w:val="1"/>
    <w:qFormat/>
  </w:style>
  <w:style w:type="paragraph" w:styleId="a5">
    <w:name w:val="Title"/>
    <w:basedOn w:val="a"/>
    <w:link w:val="a6"/>
    <w:qFormat/>
    <w:pPr>
      <w:widowControl w:val="0"/>
      <w:jc w:val="center"/>
    </w:pPr>
    <w:rPr>
      <w:rFonts w:ascii="Arial Narrow" w:hAnsi="Arial Narrow"/>
      <w:b/>
      <w:spacing w:val="30"/>
      <w:sz w:val="20"/>
      <w:szCs w:val="20"/>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99"/>
  </w:style>
  <w:style w:type="table" w:styleId="af1">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styleId="afb">
    <w:name w:val="page number"/>
    <w:basedOn w:val="a0"/>
  </w:style>
  <w:style w:type="paragraph" w:styleId="afc">
    <w:name w:val="Balloon Text"/>
    <w:basedOn w:val="a"/>
    <w:semiHidden/>
    <w:rPr>
      <w:rFonts w:ascii="Tahoma" w:hAnsi="Tahoma" w:cs="Tahoma"/>
      <w:sz w:val="16"/>
      <w:szCs w:val="16"/>
    </w:rPr>
  </w:style>
  <w:style w:type="paragraph" w:styleId="afd">
    <w:name w:val="Body Text"/>
    <w:basedOn w:val="a"/>
    <w:pPr>
      <w:jc w:val="both"/>
    </w:pPr>
    <w:rPr>
      <w:sz w:val="20"/>
    </w:rPr>
  </w:style>
  <w:style w:type="character" w:styleId="afe">
    <w:name w:val="annotation reference"/>
    <w:qFormat/>
    <w:rPr>
      <w:sz w:val="16"/>
      <w:szCs w:val="16"/>
    </w:rPr>
  </w:style>
  <w:style w:type="paragraph" w:styleId="aff">
    <w:name w:val="annotation text"/>
    <w:basedOn w:val="a"/>
    <w:link w:val="aff0"/>
    <w:uiPriority w:val="99"/>
    <w:qFormat/>
    <w:rPr>
      <w:sz w:val="20"/>
      <w:szCs w:val="20"/>
    </w:rPr>
  </w:style>
  <w:style w:type="paragraph" w:styleId="aff1">
    <w:name w:val="annotation subject"/>
    <w:basedOn w:val="aff"/>
    <w:next w:val="aff"/>
    <w:semiHidden/>
    <w:rPr>
      <w:b/>
      <w:bCs/>
    </w:rPr>
  </w:style>
  <w:style w:type="paragraph" w:customStyle="1" w:styleId="ConsPlusNormal">
    <w:name w:val="ConsPlusNormal"/>
    <w:pPr>
      <w:widowControl w:val="0"/>
      <w:ind w:firstLine="720"/>
    </w:pPr>
    <w:rPr>
      <w:rFonts w:ascii="Arial" w:hAnsi="Arial" w:cs="Arial"/>
      <w:lang w:eastAsia="ru-RU"/>
    </w:rPr>
  </w:style>
  <w:style w:type="paragraph" w:customStyle="1" w:styleId="aff2">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3">
    <w:name w:val="Document Map"/>
    <w:basedOn w:val="a"/>
    <w:semiHidden/>
    <w:pPr>
      <w:shd w:val="clear" w:color="auto" w:fill="000080"/>
    </w:pPr>
    <w:rPr>
      <w:rFonts w:ascii="Tahoma" w:hAnsi="Tahoma" w:cs="Tahoma"/>
      <w:sz w:val="20"/>
      <w:szCs w:val="20"/>
    </w:rPr>
  </w:style>
  <w:style w:type="character" w:customStyle="1" w:styleId="s9">
    <w:name w:val="s9"/>
  </w:style>
  <w:style w:type="character" w:styleId="aff4">
    <w:name w:val="Strong"/>
    <w:uiPriority w:val="22"/>
    <w:qFormat/>
    <w:rPr>
      <w:b/>
      <w:bCs/>
    </w:rPr>
  </w:style>
  <w:style w:type="paragraph" w:customStyle="1" w:styleId="Default">
    <w:name w:val="Default"/>
    <w:rPr>
      <w:rFonts w:ascii="Cambria" w:hAnsi="Cambria" w:cs="Cambria"/>
      <w:color w:val="000000"/>
      <w:sz w:val="24"/>
      <w:szCs w:val="24"/>
      <w:lang w:eastAsia="ru-RU"/>
    </w:rPr>
  </w:style>
  <w:style w:type="character" w:customStyle="1" w:styleId="ae">
    <w:name w:val="Нижний колонтитул Знак"/>
    <w:link w:val="ad"/>
    <w:uiPriority w:val="99"/>
    <w:rPr>
      <w:sz w:val="24"/>
      <w:szCs w:val="24"/>
    </w:rPr>
  </w:style>
  <w:style w:type="paragraph" w:styleId="aff5">
    <w:name w:val="Plain Text"/>
    <w:basedOn w:val="a"/>
    <w:link w:val="aff6"/>
    <w:uiPriority w:val="99"/>
    <w:unhideWhenUsed/>
    <w:qFormat/>
    <w:rPr>
      <w:rFonts w:ascii="Calibri" w:hAnsi="Calibri" w:cs="Calibri"/>
      <w:sz w:val="22"/>
      <w:szCs w:val="22"/>
      <w:lang w:eastAsia="en-US"/>
    </w:rPr>
  </w:style>
  <w:style w:type="character" w:customStyle="1" w:styleId="aff6">
    <w:name w:val="Текст Знак"/>
    <w:link w:val="aff5"/>
    <w:uiPriority w:val="99"/>
    <w:rPr>
      <w:rFonts w:ascii="Calibri" w:hAnsi="Calibri" w:cs="Calibri"/>
      <w:sz w:val="22"/>
      <w:szCs w:val="22"/>
      <w:lang w:eastAsia="en-US"/>
    </w:rPr>
  </w:style>
  <w:style w:type="character" w:customStyle="1" w:styleId="aff0">
    <w:name w:val="Текст примечания Знак"/>
    <w:link w:val="aff"/>
    <w:uiPriority w:val="99"/>
    <w:qFormat/>
    <w:rsid w:val="003F1130"/>
    <w:rPr>
      <w:lang w:eastAsia="ru-RU"/>
    </w:rPr>
  </w:style>
  <w:style w:type="paragraph" w:customStyle="1" w:styleId="ConsPlusNonformat">
    <w:name w:val="ConsPlusNonformat"/>
    <w:rsid w:val="0053012A"/>
    <w:pPr>
      <w:widowControl w:val="0"/>
      <w:autoSpaceDE w:val="0"/>
      <w:autoSpaceDN w:val="0"/>
      <w:adjustRightInd w:val="0"/>
    </w:pPr>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056968">
      <w:bodyDiv w:val="1"/>
      <w:marLeft w:val="0"/>
      <w:marRight w:val="0"/>
      <w:marTop w:val="0"/>
      <w:marBottom w:val="0"/>
      <w:divBdr>
        <w:top w:val="none" w:sz="0" w:space="0" w:color="auto"/>
        <w:left w:val="none" w:sz="0" w:space="0" w:color="auto"/>
        <w:bottom w:val="none" w:sz="0" w:space="0" w:color="auto"/>
        <w:right w:val="none" w:sz="0" w:space="0" w:color="auto"/>
      </w:divBdr>
    </w:div>
    <w:div w:id="48778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B0B82-DC0C-4844-B3A7-053F8371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8629</Words>
  <Characters>49189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gazmsk.ru</Company>
  <LinksUpToDate>false</LinksUpToDate>
  <CharactersWithSpaces>57703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f0340802</dc:creator>
  <cp:keywords/>
  <dc:description/>
  <cp:lastModifiedBy>Неустроева Светлана Петровна</cp:lastModifiedBy>
  <cp:revision>2</cp:revision>
  <cp:lastPrinted>2026-06-08T07:39:00Z</cp:lastPrinted>
  <dcterms:created xsi:type="dcterms:W3CDTF">2026-06-08T23:17:00Z</dcterms:created>
  <dcterms:modified xsi:type="dcterms:W3CDTF">2026-06-08T23:17:00Z</dcterms:modified>
  <cp:contentStatus/>
  <cp:version>983040</cp:version>
</cp:coreProperties>
</file>